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B55ED" w14:textId="77777777" w:rsidR="00827447" w:rsidRDefault="00827447">
      <w:pPr>
        <w:pStyle w:val="Heading1"/>
        <w:rPr>
          <w:rFonts w:ascii="Arial" w:hAnsi="Arial" w:cs="Arial"/>
          <w:b/>
          <w:bCs/>
        </w:rPr>
      </w:pPr>
    </w:p>
    <w:p w14:paraId="14AC50D9" w14:textId="77777777" w:rsidR="00827447" w:rsidRDefault="00827447">
      <w:pPr>
        <w:rPr>
          <w:rFonts w:ascii="Arial" w:hAnsi="Arial" w:cs="Arial"/>
          <w:lang w:val="en-ZA"/>
        </w:rPr>
      </w:pPr>
    </w:p>
    <w:p w14:paraId="31A6501A" w14:textId="77777777" w:rsidR="00827447" w:rsidRDefault="00827447">
      <w:pPr>
        <w:rPr>
          <w:rFonts w:ascii="Arial" w:hAnsi="Arial" w:cs="Arial"/>
          <w:lang w:val="en-ZA"/>
        </w:rPr>
      </w:pPr>
    </w:p>
    <w:p w14:paraId="545BC2EC" w14:textId="77777777" w:rsidR="00827447" w:rsidRDefault="00827447">
      <w:pPr>
        <w:pStyle w:val="Footer"/>
        <w:tabs>
          <w:tab w:val="clear" w:pos="4153"/>
          <w:tab w:val="clear" w:pos="8306"/>
        </w:tabs>
        <w:rPr>
          <w:rFonts w:ascii="Arial" w:hAnsi="Arial" w:cs="Arial"/>
          <w:lang w:val="en-ZA"/>
        </w:rPr>
      </w:pPr>
    </w:p>
    <w:p w14:paraId="5F51AA87" w14:textId="77777777" w:rsidR="00827447" w:rsidRDefault="00827447">
      <w:pPr>
        <w:rPr>
          <w:rFonts w:ascii="Arial" w:hAnsi="Arial" w:cs="Arial"/>
          <w:lang w:val="en-ZA"/>
        </w:rPr>
      </w:pPr>
    </w:p>
    <w:p w14:paraId="5B07F23B" w14:textId="77777777" w:rsidR="00827447" w:rsidRDefault="00827447">
      <w:pPr>
        <w:rPr>
          <w:rFonts w:ascii="Arial" w:hAnsi="Arial" w:cs="Arial"/>
          <w:lang w:val="en-ZA"/>
        </w:rPr>
      </w:pPr>
    </w:p>
    <w:p w14:paraId="5AE49E91" w14:textId="77777777" w:rsidR="00827447" w:rsidRDefault="00827447">
      <w:pPr>
        <w:rPr>
          <w:rFonts w:ascii="Arial" w:hAnsi="Arial" w:cs="Arial"/>
          <w:lang w:val="en-ZA"/>
        </w:rPr>
      </w:pPr>
    </w:p>
    <w:p w14:paraId="0FA4186A" w14:textId="77777777" w:rsidR="00827447" w:rsidRDefault="00827447">
      <w:pPr>
        <w:rPr>
          <w:rFonts w:ascii="Arial" w:hAnsi="Arial" w:cs="Arial"/>
          <w:lang w:val="en-ZA"/>
        </w:rPr>
      </w:pPr>
    </w:p>
    <w:p w14:paraId="25495807" w14:textId="77777777" w:rsidR="00827447" w:rsidRDefault="00827447">
      <w:pPr>
        <w:jc w:val="center"/>
        <w:rPr>
          <w:rFonts w:ascii="Arial" w:hAnsi="Arial" w:cs="Arial"/>
          <w:sz w:val="72"/>
          <w:lang w:val="en-ZA"/>
        </w:rPr>
      </w:pPr>
    </w:p>
    <w:p w14:paraId="09C2BCE5" w14:textId="77777777" w:rsidR="00827447" w:rsidRDefault="00827447">
      <w:pPr>
        <w:jc w:val="center"/>
        <w:rPr>
          <w:rFonts w:ascii="Arial" w:hAnsi="Arial" w:cs="Arial"/>
          <w:sz w:val="72"/>
          <w:lang w:val="en-ZA"/>
        </w:rPr>
      </w:pPr>
    </w:p>
    <w:p w14:paraId="0ED54116" w14:textId="77777777" w:rsidR="00827447" w:rsidRPr="00C41023" w:rsidRDefault="00C41023">
      <w:pPr>
        <w:pStyle w:val="BodyText2"/>
        <w:rPr>
          <w:sz w:val="52"/>
        </w:rPr>
      </w:pPr>
      <w:r w:rsidRPr="00C41023">
        <w:rPr>
          <w:sz w:val="52"/>
        </w:rPr>
        <w:t>Minimum Requirements to Host a General Assembly</w:t>
      </w:r>
    </w:p>
    <w:p w14:paraId="262E9CB2" w14:textId="77777777" w:rsidR="00A40D2F" w:rsidRDefault="00827447">
      <w:pPr>
        <w:rPr>
          <w:rFonts w:ascii="Arial" w:hAnsi="Arial" w:cs="Arial"/>
          <w:lang w:val="en-ZA"/>
        </w:rPr>
      </w:pPr>
      <w:r>
        <w:rPr>
          <w:rFonts w:ascii="Arial" w:hAnsi="Arial" w:cs="Arial"/>
          <w:lang w:val="en-ZA"/>
        </w:rPr>
        <w:br w:type="page"/>
      </w:r>
    </w:p>
    <w:p w14:paraId="653E18E0" w14:textId="77777777" w:rsidR="00C41023" w:rsidRDefault="00C41023" w:rsidP="004376AF">
      <w:pPr>
        <w:jc w:val="both"/>
        <w:rPr>
          <w:rFonts w:ascii="Arial" w:hAnsi="Arial" w:cs="Arial"/>
          <w:lang w:val="en-ZA"/>
        </w:rPr>
      </w:pPr>
    </w:p>
    <w:p w14:paraId="1A4D3CC4" w14:textId="77777777" w:rsidR="00AE19D9" w:rsidRDefault="00AE19D9">
      <w:pPr>
        <w:pStyle w:val="TOCHeading"/>
      </w:pPr>
      <w:r>
        <w:t>Table of Contents</w:t>
      </w:r>
    </w:p>
    <w:p w14:paraId="6131F95E" w14:textId="00313541" w:rsidR="00466132" w:rsidRDefault="00AE19D9">
      <w:pPr>
        <w:pStyle w:val="TOC3"/>
        <w:tabs>
          <w:tab w:val="left" w:pos="1100"/>
          <w:tab w:val="right" w:leader="dot" w:pos="8302"/>
        </w:tabs>
        <w:rPr>
          <w:rFonts w:asciiTheme="minorHAnsi" w:eastAsiaTheme="minorEastAsia" w:hAnsiTheme="minorHAnsi" w:cstheme="minorBidi"/>
          <w:noProof/>
          <w:sz w:val="22"/>
          <w:szCs w:val="22"/>
          <w:lang w:val="en-ZA" w:eastAsia="en-ZA"/>
        </w:rPr>
      </w:pPr>
      <w:r>
        <w:fldChar w:fldCharType="begin"/>
      </w:r>
      <w:r>
        <w:instrText xml:space="preserve"> TOC \o "1-3" \h \z \u </w:instrText>
      </w:r>
      <w:r>
        <w:fldChar w:fldCharType="separate"/>
      </w:r>
      <w:hyperlink w:anchor="_Toc488749289" w:history="1">
        <w:r w:rsidR="00466132" w:rsidRPr="00E93EC2">
          <w:rPr>
            <w:rStyle w:val="Hyperlink"/>
            <w:noProof/>
          </w:rPr>
          <w:t>1.</w:t>
        </w:r>
        <w:r w:rsidR="00466132">
          <w:rPr>
            <w:rFonts w:asciiTheme="minorHAnsi" w:eastAsiaTheme="minorEastAsia" w:hAnsiTheme="minorHAnsi" w:cstheme="minorBidi"/>
            <w:noProof/>
            <w:sz w:val="22"/>
            <w:szCs w:val="22"/>
            <w:lang w:val="en-ZA" w:eastAsia="en-ZA"/>
          </w:rPr>
          <w:tab/>
        </w:r>
        <w:r w:rsidR="00466132" w:rsidRPr="00E93EC2">
          <w:rPr>
            <w:rStyle w:val="Hyperlink"/>
            <w:noProof/>
          </w:rPr>
          <w:t>INTRODUCTION</w:t>
        </w:r>
        <w:r w:rsidR="00466132">
          <w:rPr>
            <w:noProof/>
            <w:webHidden/>
          </w:rPr>
          <w:tab/>
        </w:r>
        <w:r w:rsidR="00466132">
          <w:rPr>
            <w:noProof/>
            <w:webHidden/>
          </w:rPr>
          <w:fldChar w:fldCharType="begin"/>
        </w:r>
        <w:r w:rsidR="00466132">
          <w:rPr>
            <w:noProof/>
            <w:webHidden/>
          </w:rPr>
          <w:instrText xml:space="preserve"> PAGEREF _Toc488749289 \h </w:instrText>
        </w:r>
        <w:r w:rsidR="00466132">
          <w:rPr>
            <w:noProof/>
            <w:webHidden/>
          </w:rPr>
        </w:r>
        <w:r w:rsidR="00466132">
          <w:rPr>
            <w:noProof/>
            <w:webHidden/>
          </w:rPr>
          <w:fldChar w:fldCharType="separate"/>
        </w:r>
        <w:r w:rsidR="00466132">
          <w:rPr>
            <w:noProof/>
            <w:webHidden/>
          </w:rPr>
          <w:t>2</w:t>
        </w:r>
        <w:r w:rsidR="00466132">
          <w:rPr>
            <w:noProof/>
            <w:webHidden/>
          </w:rPr>
          <w:fldChar w:fldCharType="end"/>
        </w:r>
      </w:hyperlink>
    </w:p>
    <w:p w14:paraId="553880C9" w14:textId="40015AC1" w:rsidR="00466132" w:rsidRDefault="00466132">
      <w:pPr>
        <w:pStyle w:val="TOC3"/>
        <w:tabs>
          <w:tab w:val="left" w:pos="1100"/>
          <w:tab w:val="right" w:leader="dot" w:pos="8302"/>
        </w:tabs>
        <w:rPr>
          <w:rFonts w:asciiTheme="minorHAnsi" w:eastAsiaTheme="minorEastAsia" w:hAnsiTheme="minorHAnsi" w:cstheme="minorBidi"/>
          <w:noProof/>
          <w:sz w:val="22"/>
          <w:szCs w:val="22"/>
          <w:lang w:val="en-ZA" w:eastAsia="en-ZA"/>
        </w:rPr>
      </w:pPr>
      <w:hyperlink w:anchor="_Toc488749290" w:history="1">
        <w:r w:rsidRPr="00E93EC2">
          <w:rPr>
            <w:rStyle w:val="Hyperlink"/>
            <w:noProof/>
          </w:rPr>
          <w:t>2.</w:t>
        </w:r>
        <w:r>
          <w:rPr>
            <w:rFonts w:asciiTheme="minorHAnsi" w:eastAsiaTheme="minorEastAsia" w:hAnsiTheme="minorHAnsi" w:cstheme="minorBidi"/>
            <w:noProof/>
            <w:sz w:val="22"/>
            <w:szCs w:val="22"/>
            <w:lang w:val="en-ZA" w:eastAsia="en-ZA"/>
          </w:rPr>
          <w:tab/>
        </w:r>
        <w:r w:rsidRPr="00E93EC2">
          <w:rPr>
            <w:rStyle w:val="Hyperlink"/>
            <w:noProof/>
          </w:rPr>
          <w:t>CONVOCATION OF GENERAL ASSEMBLIES</w:t>
        </w:r>
        <w:r>
          <w:rPr>
            <w:noProof/>
            <w:webHidden/>
          </w:rPr>
          <w:tab/>
        </w:r>
        <w:r>
          <w:rPr>
            <w:noProof/>
            <w:webHidden/>
          </w:rPr>
          <w:fldChar w:fldCharType="begin"/>
        </w:r>
        <w:r>
          <w:rPr>
            <w:noProof/>
            <w:webHidden/>
          </w:rPr>
          <w:instrText xml:space="preserve"> PAGEREF _Toc488749290 \h </w:instrText>
        </w:r>
        <w:r>
          <w:rPr>
            <w:noProof/>
            <w:webHidden/>
          </w:rPr>
        </w:r>
        <w:r>
          <w:rPr>
            <w:noProof/>
            <w:webHidden/>
          </w:rPr>
          <w:fldChar w:fldCharType="separate"/>
        </w:r>
        <w:r>
          <w:rPr>
            <w:noProof/>
            <w:webHidden/>
          </w:rPr>
          <w:t>2</w:t>
        </w:r>
        <w:r>
          <w:rPr>
            <w:noProof/>
            <w:webHidden/>
          </w:rPr>
          <w:fldChar w:fldCharType="end"/>
        </w:r>
      </w:hyperlink>
    </w:p>
    <w:p w14:paraId="73B17F99" w14:textId="44BFDA53" w:rsidR="00466132" w:rsidRDefault="00466132">
      <w:pPr>
        <w:pStyle w:val="TOC3"/>
        <w:tabs>
          <w:tab w:val="left" w:pos="1100"/>
          <w:tab w:val="right" w:leader="dot" w:pos="8302"/>
        </w:tabs>
        <w:rPr>
          <w:rFonts w:asciiTheme="minorHAnsi" w:eastAsiaTheme="minorEastAsia" w:hAnsiTheme="minorHAnsi" w:cstheme="minorBidi"/>
          <w:noProof/>
          <w:sz w:val="22"/>
          <w:szCs w:val="22"/>
          <w:lang w:val="en-ZA" w:eastAsia="en-ZA"/>
        </w:rPr>
      </w:pPr>
      <w:hyperlink w:anchor="_Toc488749291" w:history="1">
        <w:r w:rsidRPr="00E93EC2">
          <w:rPr>
            <w:rStyle w:val="Hyperlink"/>
            <w:noProof/>
          </w:rPr>
          <w:t>3.</w:t>
        </w:r>
        <w:r>
          <w:rPr>
            <w:rFonts w:asciiTheme="minorHAnsi" w:eastAsiaTheme="minorEastAsia" w:hAnsiTheme="minorHAnsi" w:cstheme="minorBidi"/>
            <w:noProof/>
            <w:sz w:val="22"/>
            <w:szCs w:val="22"/>
            <w:lang w:val="en-ZA" w:eastAsia="en-ZA"/>
          </w:rPr>
          <w:tab/>
        </w:r>
        <w:r w:rsidRPr="00E93EC2">
          <w:rPr>
            <w:rStyle w:val="Hyperlink"/>
            <w:noProof/>
          </w:rPr>
          <w:t>Proposing to Host a General Assembly</w:t>
        </w:r>
        <w:r>
          <w:rPr>
            <w:noProof/>
            <w:webHidden/>
          </w:rPr>
          <w:tab/>
        </w:r>
        <w:r>
          <w:rPr>
            <w:noProof/>
            <w:webHidden/>
          </w:rPr>
          <w:fldChar w:fldCharType="begin"/>
        </w:r>
        <w:r>
          <w:rPr>
            <w:noProof/>
            <w:webHidden/>
          </w:rPr>
          <w:instrText xml:space="preserve"> PAGEREF _Toc488749291 \h </w:instrText>
        </w:r>
        <w:r>
          <w:rPr>
            <w:noProof/>
            <w:webHidden/>
          </w:rPr>
        </w:r>
        <w:r>
          <w:rPr>
            <w:noProof/>
            <w:webHidden/>
          </w:rPr>
          <w:fldChar w:fldCharType="separate"/>
        </w:r>
        <w:r>
          <w:rPr>
            <w:noProof/>
            <w:webHidden/>
          </w:rPr>
          <w:t>2</w:t>
        </w:r>
        <w:r>
          <w:rPr>
            <w:noProof/>
            <w:webHidden/>
          </w:rPr>
          <w:fldChar w:fldCharType="end"/>
        </w:r>
      </w:hyperlink>
    </w:p>
    <w:p w14:paraId="7B7915F3" w14:textId="4565F76D" w:rsidR="00466132" w:rsidRDefault="00466132">
      <w:pPr>
        <w:pStyle w:val="TOC3"/>
        <w:tabs>
          <w:tab w:val="left" w:pos="1100"/>
          <w:tab w:val="right" w:leader="dot" w:pos="8302"/>
        </w:tabs>
        <w:rPr>
          <w:rFonts w:asciiTheme="minorHAnsi" w:eastAsiaTheme="minorEastAsia" w:hAnsiTheme="minorHAnsi" w:cstheme="minorBidi"/>
          <w:noProof/>
          <w:sz w:val="22"/>
          <w:szCs w:val="22"/>
          <w:lang w:val="en-ZA" w:eastAsia="en-ZA"/>
        </w:rPr>
      </w:pPr>
      <w:hyperlink w:anchor="_Toc488749292" w:history="1">
        <w:r w:rsidRPr="00E93EC2">
          <w:rPr>
            <w:rStyle w:val="Hyperlink"/>
            <w:noProof/>
          </w:rPr>
          <w:t>4.</w:t>
        </w:r>
        <w:r>
          <w:rPr>
            <w:rFonts w:asciiTheme="minorHAnsi" w:eastAsiaTheme="minorEastAsia" w:hAnsiTheme="minorHAnsi" w:cstheme="minorBidi"/>
            <w:noProof/>
            <w:sz w:val="22"/>
            <w:szCs w:val="22"/>
            <w:lang w:val="en-ZA" w:eastAsia="en-ZA"/>
          </w:rPr>
          <w:tab/>
        </w:r>
        <w:r w:rsidRPr="00E93EC2">
          <w:rPr>
            <w:rStyle w:val="Hyperlink"/>
            <w:noProof/>
          </w:rPr>
          <w:t>Major Considerations</w:t>
        </w:r>
        <w:r>
          <w:rPr>
            <w:noProof/>
            <w:webHidden/>
          </w:rPr>
          <w:tab/>
        </w:r>
        <w:r>
          <w:rPr>
            <w:noProof/>
            <w:webHidden/>
          </w:rPr>
          <w:fldChar w:fldCharType="begin"/>
        </w:r>
        <w:r>
          <w:rPr>
            <w:noProof/>
            <w:webHidden/>
          </w:rPr>
          <w:instrText xml:space="preserve"> PAGEREF _Toc488749292 \h </w:instrText>
        </w:r>
        <w:r>
          <w:rPr>
            <w:noProof/>
            <w:webHidden/>
          </w:rPr>
        </w:r>
        <w:r>
          <w:rPr>
            <w:noProof/>
            <w:webHidden/>
          </w:rPr>
          <w:fldChar w:fldCharType="separate"/>
        </w:r>
        <w:r>
          <w:rPr>
            <w:noProof/>
            <w:webHidden/>
          </w:rPr>
          <w:t>3</w:t>
        </w:r>
        <w:r>
          <w:rPr>
            <w:noProof/>
            <w:webHidden/>
          </w:rPr>
          <w:fldChar w:fldCharType="end"/>
        </w:r>
      </w:hyperlink>
    </w:p>
    <w:p w14:paraId="6F4C17C4" w14:textId="01222DBD" w:rsidR="00466132" w:rsidRDefault="00466132">
      <w:pPr>
        <w:pStyle w:val="TOC3"/>
        <w:tabs>
          <w:tab w:val="left" w:pos="1100"/>
          <w:tab w:val="right" w:leader="dot" w:pos="8302"/>
        </w:tabs>
        <w:rPr>
          <w:rFonts w:asciiTheme="minorHAnsi" w:eastAsiaTheme="minorEastAsia" w:hAnsiTheme="minorHAnsi" w:cstheme="minorBidi"/>
          <w:noProof/>
          <w:sz w:val="22"/>
          <w:szCs w:val="22"/>
          <w:lang w:val="en-ZA" w:eastAsia="en-ZA"/>
        </w:rPr>
      </w:pPr>
      <w:hyperlink w:anchor="_Toc488749293" w:history="1">
        <w:r w:rsidRPr="00E93EC2">
          <w:rPr>
            <w:rStyle w:val="Hyperlink"/>
            <w:noProof/>
          </w:rPr>
          <w:t>5.</w:t>
        </w:r>
        <w:r>
          <w:rPr>
            <w:rFonts w:asciiTheme="minorHAnsi" w:eastAsiaTheme="minorEastAsia" w:hAnsiTheme="minorHAnsi" w:cstheme="minorBidi"/>
            <w:noProof/>
            <w:sz w:val="22"/>
            <w:szCs w:val="22"/>
            <w:lang w:val="en-ZA" w:eastAsia="en-ZA"/>
          </w:rPr>
          <w:tab/>
        </w:r>
        <w:r w:rsidRPr="00E93EC2">
          <w:rPr>
            <w:rStyle w:val="Hyperlink"/>
            <w:noProof/>
          </w:rPr>
          <w:t>Minimum facilities and requirements</w:t>
        </w:r>
        <w:r>
          <w:rPr>
            <w:noProof/>
            <w:webHidden/>
          </w:rPr>
          <w:tab/>
        </w:r>
        <w:r>
          <w:rPr>
            <w:noProof/>
            <w:webHidden/>
          </w:rPr>
          <w:fldChar w:fldCharType="begin"/>
        </w:r>
        <w:r>
          <w:rPr>
            <w:noProof/>
            <w:webHidden/>
          </w:rPr>
          <w:instrText xml:space="preserve"> PAGEREF _Toc488749293 \h </w:instrText>
        </w:r>
        <w:r>
          <w:rPr>
            <w:noProof/>
            <w:webHidden/>
          </w:rPr>
        </w:r>
        <w:r>
          <w:rPr>
            <w:noProof/>
            <w:webHidden/>
          </w:rPr>
          <w:fldChar w:fldCharType="separate"/>
        </w:r>
        <w:r>
          <w:rPr>
            <w:noProof/>
            <w:webHidden/>
          </w:rPr>
          <w:t>3</w:t>
        </w:r>
        <w:r>
          <w:rPr>
            <w:noProof/>
            <w:webHidden/>
          </w:rPr>
          <w:fldChar w:fldCharType="end"/>
        </w:r>
      </w:hyperlink>
    </w:p>
    <w:p w14:paraId="1C2DB8D2" w14:textId="77777777" w:rsidR="00AE19D9" w:rsidRDefault="00AE19D9" w:rsidP="00485237">
      <w:pPr>
        <w:pStyle w:val="Heading3"/>
        <w:numPr>
          <w:ilvl w:val="0"/>
          <w:numId w:val="0"/>
        </w:numPr>
        <w:ind w:left="720"/>
      </w:pPr>
      <w:r>
        <w:rPr>
          <w:noProof/>
        </w:rPr>
        <w:fldChar w:fldCharType="end"/>
      </w:r>
      <w:bookmarkStart w:id="0" w:name="_GoBack"/>
      <w:bookmarkEnd w:id="0"/>
    </w:p>
    <w:p w14:paraId="2118106E" w14:textId="77777777" w:rsidR="00C41023" w:rsidRDefault="00C41023" w:rsidP="004376AF">
      <w:pPr>
        <w:jc w:val="both"/>
        <w:rPr>
          <w:rFonts w:ascii="Arial" w:hAnsi="Arial" w:cs="Arial"/>
          <w:lang w:val="en-ZA"/>
        </w:rPr>
      </w:pPr>
    </w:p>
    <w:p w14:paraId="333B1205" w14:textId="77777777" w:rsidR="00827447" w:rsidRDefault="00827447">
      <w:pPr>
        <w:rPr>
          <w:rFonts w:ascii="Arial" w:hAnsi="Arial" w:cs="Arial"/>
          <w:lang w:val="en-ZA"/>
        </w:rPr>
      </w:pPr>
    </w:p>
    <w:p w14:paraId="7C2F1D48" w14:textId="77777777" w:rsidR="00A40D2F" w:rsidRPr="00904C1D" w:rsidRDefault="00A40D2F" w:rsidP="00222F48">
      <w:pPr>
        <w:pStyle w:val="Heading3"/>
        <w:ind w:left="709" w:hanging="709"/>
      </w:pPr>
      <w:bookmarkStart w:id="1" w:name="_Toc488749289"/>
      <w:r w:rsidRPr="00904C1D">
        <w:t>INTRODUCTION</w:t>
      </w:r>
      <w:bookmarkEnd w:id="1"/>
    </w:p>
    <w:p w14:paraId="368360B2" w14:textId="77777777" w:rsidR="00A40D2F" w:rsidRDefault="00A40D2F" w:rsidP="00A40D2F">
      <w:pPr>
        <w:rPr>
          <w:rFonts w:ascii="Arial" w:hAnsi="Arial" w:cs="Arial"/>
          <w:lang w:val="en-ZA"/>
        </w:rPr>
      </w:pPr>
    </w:p>
    <w:p w14:paraId="69216B25" w14:textId="77777777" w:rsidR="00A40D2F" w:rsidRDefault="00A40D2F" w:rsidP="00A40D2F">
      <w:pPr>
        <w:jc w:val="both"/>
        <w:rPr>
          <w:rFonts w:ascii="Arial" w:hAnsi="Arial" w:cs="Arial"/>
          <w:lang w:val="en-ZA"/>
        </w:rPr>
      </w:pPr>
      <w:r>
        <w:rPr>
          <w:rFonts w:ascii="Arial" w:hAnsi="Arial" w:cs="Arial"/>
          <w:lang w:val="en-ZA"/>
        </w:rPr>
        <w:t xml:space="preserve">The General Assembly of AFRIMETS fulfils a crucial role in the Governance and Operations of AFRIMETS. The annual GA and associated meetings approves Membership of AFRIMETS, reflects on the technical work, defines technical work plans, elects the office bearers and liaise with the pan-African Quality Infrastructure (PAQI), national quality infrastructure institutions, regional metrology organisations (RMOs) and international metrology institutions.   </w:t>
      </w:r>
    </w:p>
    <w:p w14:paraId="42186C84" w14:textId="77777777" w:rsidR="00A40D2F" w:rsidRDefault="00A40D2F" w:rsidP="00A40D2F">
      <w:pPr>
        <w:jc w:val="both"/>
        <w:rPr>
          <w:rFonts w:ascii="Arial" w:hAnsi="Arial" w:cs="Arial"/>
          <w:lang w:val="en-ZA"/>
        </w:rPr>
      </w:pPr>
    </w:p>
    <w:p w14:paraId="3E07EA61" w14:textId="77777777" w:rsidR="00A40D2F" w:rsidRDefault="00A40D2F" w:rsidP="00A40D2F">
      <w:pPr>
        <w:jc w:val="both"/>
        <w:rPr>
          <w:rFonts w:ascii="Arial" w:hAnsi="Arial" w:cs="Arial"/>
          <w:lang w:val="en-ZA"/>
        </w:rPr>
      </w:pPr>
      <w:r>
        <w:rPr>
          <w:rFonts w:ascii="Arial" w:hAnsi="Arial" w:cs="Arial"/>
          <w:lang w:val="en-ZA"/>
        </w:rPr>
        <w:t>For this reason, the annual General Assembly must be hosted in an accessible location and allow f</w:t>
      </w:r>
      <w:r w:rsidR="00DE64C1">
        <w:rPr>
          <w:rFonts w:ascii="Arial" w:hAnsi="Arial" w:cs="Arial"/>
          <w:lang w:val="en-ZA"/>
        </w:rPr>
        <w:t>or the above structures to meet, considering the rules of Convocation as in the AFRIMETS Rules of Procedure.</w:t>
      </w:r>
    </w:p>
    <w:p w14:paraId="50B770B1" w14:textId="77777777" w:rsidR="00A40D2F" w:rsidRDefault="00A40D2F" w:rsidP="00A40D2F">
      <w:pPr>
        <w:jc w:val="both"/>
        <w:rPr>
          <w:rFonts w:ascii="Arial" w:hAnsi="Arial" w:cs="Arial"/>
          <w:lang w:val="en-ZA"/>
        </w:rPr>
      </w:pPr>
    </w:p>
    <w:p w14:paraId="286B0DE5" w14:textId="77777777" w:rsidR="00A40D2F" w:rsidRDefault="00A40D2F" w:rsidP="00904C1D">
      <w:pPr>
        <w:pStyle w:val="Heading7"/>
      </w:pPr>
    </w:p>
    <w:p w14:paraId="2E00CAA2" w14:textId="77777777" w:rsidR="00A40D2F" w:rsidRDefault="00A40D2F" w:rsidP="00904C1D">
      <w:pPr>
        <w:pStyle w:val="Heading7"/>
      </w:pPr>
    </w:p>
    <w:p w14:paraId="6F6A646B" w14:textId="77777777" w:rsidR="00827447" w:rsidRDefault="00827447" w:rsidP="00222F48">
      <w:pPr>
        <w:pStyle w:val="Heading3"/>
        <w:ind w:left="709" w:hanging="709"/>
      </w:pPr>
      <w:bookmarkStart w:id="2" w:name="_Toc488749290"/>
      <w:r>
        <w:t xml:space="preserve">CONVOCATION OF </w:t>
      </w:r>
      <w:r w:rsidR="005C1C31">
        <w:t>GENERAL ASSEMBL</w:t>
      </w:r>
      <w:r w:rsidR="00D14BDB">
        <w:t>IES</w:t>
      </w:r>
      <w:bookmarkEnd w:id="2"/>
      <w:r w:rsidR="005E0788">
        <w:t xml:space="preserve"> </w:t>
      </w:r>
    </w:p>
    <w:p w14:paraId="5F9B4638" w14:textId="77777777" w:rsidR="00827447" w:rsidRDefault="00827447" w:rsidP="00222F48">
      <w:pPr>
        <w:ind w:left="709" w:hanging="709"/>
        <w:jc w:val="both"/>
        <w:rPr>
          <w:rFonts w:ascii="Arial" w:hAnsi="Arial" w:cs="Arial"/>
          <w:lang w:val="en-ZA"/>
        </w:rPr>
      </w:pPr>
    </w:p>
    <w:p w14:paraId="62E1BB2B" w14:textId="19115955" w:rsidR="00FB0D43" w:rsidRDefault="00FB0D43" w:rsidP="00222F48">
      <w:pPr>
        <w:pStyle w:val="BodyTextIndent2"/>
        <w:numPr>
          <w:ilvl w:val="0"/>
          <w:numId w:val="47"/>
        </w:numPr>
        <w:tabs>
          <w:tab w:val="clear" w:pos="1701"/>
        </w:tabs>
        <w:ind w:left="848"/>
        <w:jc w:val="both"/>
      </w:pPr>
      <w:r>
        <w:t xml:space="preserve">The place and date of the annual </w:t>
      </w:r>
      <w:r w:rsidR="00C05CE4">
        <w:t>GA m</w:t>
      </w:r>
      <w:r>
        <w:t>eeting shall be decided by the GA.</w:t>
      </w:r>
    </w:p>
    <w:p w14:paraId="08D63EE2" w14:textId="499CC1E8" w:rsidR="00FB0D43" w:rsidRDefault="00FB0D43" w:rsidP="00222F48">
      <w:pPr>
        <w:pStyle w:val="BodyTextIndent2"/>
        <w:numPr>
          <w:ilvl w:val="0"/>
          <w:numId w:val="47"/>
        </w:numPr>
        <w:tabs>
          <w:tab w:val="clear" w:pos="1701"/>
        </w:tabs>
        <w:ind w:left="848"/>
        <w:jc w:val="both"/>
      </w:pPr>
      <w:r>
        <w:t xml:space="preserve">Proposal from </w:t>
      </w:r>
      <w:r w:rsidR="00A67833">
        <w:t>M</w:t>
      </w:r>
      <w:r>
        <w:t xml:space="preserve">embers to host the next annual </w:t>
      </w:r>
      <w:r w:rsidR="00EA6AE4">
        <w:t>GA</w:t>
      </w:r>
      <w:r>
        <w:t xml:space="preserve"> will be invited at least 3 months before the </w:t>
      </w:r>
      <w:r w:rsidR="00EA6AE4">
        <w:t xml:space="preserve">preceding </w:t>
      </w:r>
      <w:r>
        <w:t>GA.</w:t>
      </w:r>
    </w:p>
    <w:p w14:paraId="1E372AE9" w14:textId="1DC7CBAF" w:rsidR="00FB0D43" w:rsidRDefault="00222F48" w:rsidP="00222F48">
      <w:pPr>
        <w:pStyle w:val="BodyTextIndent2"/>
        <w:numPr>
          <w:ilvl w:val="0"/>
          <w:numId w:val="47"/>
        </w:numPr>
        <w:tabs>
          <w:tab w:val="clear" w:pos="1701"/>
        </w:tabs>
        <w:ind w:left="848"/>
        <w:jc w:val="both"/>
      </w:pPr>
      <w:r>
        <w:t>T</w:t>
      </w:r>
      <w:r w:rsidR="00FB0D43">
        <w:t xml:space="preserve">he prospective hosts must present </w:t>
      </w:r>
      <w:r>
        <w:t xml:space="preserve">to the GA </w:t>
      </w:r>
      <w:r w:rsidR="00FB0D43">
        <w:t xml:space="preserve">the </w:t>
      </w:r>
      <w:r w:rsidR="00AE78CC">
        <w:t>proposal</w:t>
      </w:r>
      <w:r w:rsidR="00FB0D43">
        <w:t xml:space="preserve"> including the venue, travel, possible accommodation and critical issues.</w:t>
      </w:r>
    </w:p>
    <w:p w14:paraId="4575F912" w14:textId="14DDA95B" w:rsidR="00222F48" w:rsidRDefault="00222F48" w:rsidP="00222F48">
      <w:pPr>
        <w:pStyle w:val="BodyTextIndent2"/>
        <w:numPr>
          <w:ilvl w:val="0"/>
          <w:numId w:val="47"/>
        </w:numPr>
        <w:tabs>
          <w:tab w:val="clear" w:pos="1701"/>
        </w:tabs>
        <w:ind w:left="848"/>
        <w:jc w:val="both"/>
      </w:pPr>
      <w:r>
        <w:t>If more than one proposal is received, the proposals will be voted on by the GA.</w:t>
      </w:r>
    </w:p>
    <w:p w14:paraId="59E10BDE" w14:textId="16B6C50E" w:rsidR="00222F48" w:rsidRDefault="00222F48" w:rsidP="00222F48">
      <w:pPr>
        <w:pStyle w:val="BodyTextIndent2"/>
        <w:numPr>
          <w:ilvl w:val="0"/>
          <w:numId w:val="47"/>
        </w:numPr>
        <w:tabs>
          <w:tab w:val="clear" w:pos="1701"/>
        </w:tabs>
        <w:ind w:left="848"/>
        <w:jc w:val="both"/>
      </w:pPr>
      <w:r>
        <w:t>If there is no acceptable proposal, the obligation will be on the Secretariat to find a suitable host or sponsorships.</w:t>
      </w:r>
    </w:p>
    <w:p w14:paraId="299125CE" w14:textId="7CB25803" w:rsidR="00222F48" w:rsidRPr="00222F48" w:rsidRDefault="00222F48" w:rsidP="00222F48">
      <w:pPr>
        <w:numPr>
          <w:ilvl w:val="0"/>
          <w:numId w:val="47"/>
        </w:numPr>
        <w:ind w:left="851" w:hanging="567"/>
        <w:rPr>
          <w:rFonts w:ascii="Arial" w:hAnsi="Arial" w:cs="Arial"/>
          <w:lang w:val="en-ZA"/>
        </w:rPr>
      </w:pPr>
      <w:r w:rsidRPr="00222F48">
        <w:rPr>
          <w:rFonts w:ascii="Arial" w:hAnsi="Arial" w:cs="Arial"/>
          <w:lang w:val="en-ZA"/>
        </w:rPr>
        <w:t>For an extraordinary GA, the Chairperson in consultation with the EXCOM, except if there is a proposal from a Member state, shall decide on the place and date of the next meeting and notify Members at least three months in advance.</w:t>
      </w:r>
    </w:p>
    <w:p w14:paraId="406427BA" w14:textId="77777777" w:rsidR="00222F48" w:rsidRDefault="00222F48" w:rsidP="00222F48">
      <w:pPr>
        <w:pStyle w:val="BodyTextIndent2"/>
        <w:tabs>
          <w:tab w:val="clear" w:pos="1701"/>
        </w:tabs>
        <w:ind w:left="848" w:firstLine="0"/>
        <w:jc w:val="both"/>
      </w:pPr>
    </w:p>
    <w:p w14:paraId="5D54E6E1" w14:textId="77777777" w:rsidR="003971A9" w:rsidRDefault="003971A9" w:rsidP="00222F48">
      <w:pPr>
        <w:ind w:left="848"/>
        <w:jc w:val="both"/>
      </w:pPr>
      <w:r>
        <w:tab/>
      </w:r>
    </w:p>
    <w:p w14:paraId="1D2A3D8D" w14:textId="77777777" w:rsidR="00904C1D" w:rsidRPr="003971A9" w:rsidRDefault="00904C1D" w:rsidP="00222F48">
      <w:pPr>
        <w:pStyle w:val="Heading3"/>
        <w:ind w:left="567" w:hanging="567"/>
      </w:pPr>
      <w:bookmarkStart w:id="3" w:name="_Toc488749291"/>
      <w:r>
        <w:t>Proposing to Host a General Assembly</w:t>
      </w:r>
      <w:bookmarkEnd w:id="3"/>
    </w:p>
    <w:p w14:paraId="78880EB4" w14:textId="77777777" w:rsidR="00904C1D" w:rsidRPr="003971A9" w:rsidRDefault="00904C1D" w:rsidP="00904C1D">
      <w:pPr>
        <w:pStyle w:val="ListContinue2"/>
        <w:rPr>
          <w:rFonts w:ascii="Arial" w:hAnsi="Arial" w:cs="Arial"/>
          <w:lang w:val="en-ZA"/>
        </w:rPr>
      </w:pPr>
    </w:p>
    <w:p w14:paraId="16A91058" w14:textId="77777777" w:rsidR="003971A9" w:rsidRDefault="003971A9" w:rsidP="003971A9">
      <w:pPr>
        <w:pStyle w:val="ListContinue2"/>
        <w:ind w:left="0"/>
        <w:rPr>
          <w:rFonts w:ascii="Arial" w:hAnsi="Arial" w:cs="Arial"/>
          <w:lang w:val="en-ZA"/>
        </w:rPr>
      </w:pPr>
      <w:r w:rsidRPr="003971A9">
        <w:rPr>
          <w:rFonts w:ascii="Arial" w:hAnsi="Arial" w:cs="Arial"/>
          <w:lang w:val="en-ZA"/>
        </w:rPr>
        <w:lastRenderedPageBreak/>
        <w:t>Countries/Ins</w:t>
      </w:r>
      <w:r>
        <w:rPr>
          <w:rFonts w:ascii="Arial" w:hAnsi="Arial" w:cs="Arial"/>
          <w:lang w:val="en-ZA"/>
        </w:rPr>
        <w:t>titutions proposing to hold a GA will obtain approval from their host institution management or government representatives and prepare a presentation for the preceding GA outlining;</w:t>
      </w:r>
    </w:p>
    <w:p w14:paraId="6EE4CAAB" w14:textId="77777777" w:rsidR="003971A9" w:rsidRDefault="003971A9" w:rsidP="003971A9">
      <w:pPr>
        <w:pStyle w:val="ListContinue2"/>
        <w:ind w:left="0"/>
        <w:rPr>
          <w:rFonts w:ascii="Arial" w:hAnsi="Arial" w:cs="Arial"/>
          <w:lang w:val="en-ZA"/>
        </w:rPr>
      </w:pPr>
    </w:p>
    <w:p w14:paraId="5A4005FE" w14:textId="77777777" w:rsidR="003971A9" w:rsidRDefault="003971A9" w:rsidP="00222F48">
      <w:pPr>
        <w:pStyle w:val="ListContinue2"/>
        <w:numPr>
          <w:ilvl w:val="0"/>
          <w:numId w:val="44"/>
        </w:numPr>
        <w:ind w:left="851" w:hanging="567"/>
        <w:rPr>
          <w:rFonts w:ascii="Arial" w:hAnsi="Arial" w:cs="Arial"/>
          <w:lang w:val="en-ZA"/>
        </w:rPr>
      </w:pPr>
      <w:r>
        <w:rPr>
          <w:rFonts w:ascii="Arial" w:hAnsi="Arial" w:cs="Arial"/>
          <w:lang w:val="en-ZA"/>
        </w:rPr>
        <w:t>The approval obtained;</w:t>
      </w:r>
    </w:p>
    <w:p w14:paraId="6532D57C" w14:textId="77777777" w:rsidR="00D60BDC" w:rsidRDefault="003971A9" w:rsidP="00222F48">
      <w:pPr>
        <w:pStyle w:val="ListContinue2"/>
        <w:numPr>
          <w:ilvl w:val="0"/>
          <w:numId w:val="44"/>
        </w:numPr>
        <w:ind w:left="851" w:hanging="567"/>
        <w:rPr>
          <w:rFonts w:ascii="Arial" w:hAnsi="Arial" w:cs="Arial"/>
          <w:lang w:val="en-ZA"/>
        </w:rPr>
      </w:pPr>
      <w:r>
        <w:rPr>
          <w:rFonts w:ascii="Arial" w:hAnsi="Arial" w:cs="Arial"/>
          <w:lang w:val="en-ZA"/>
        </w:rPr>
        <w:t xml:space="preserve">The </w:t>
      </w:r>
      <w:r w:rsidR="00D60BDC">
        <w:rPr>
          <w:rFonts w:ascii="Arial" w:hAnsi="Arial" w:cs="Arial"/>
          <w:lang w:val="en-ZA"/>
        </w:rPr>
        <w:t>location (city, etc.);</w:t>
      </w:r>
    </w:p>
    <w:p w14:paraId="6A34EBAF" w14:textId="77777777" w:rsidR="00AE19D9" w:rsidRDefault="00D60BDC" w:rsidP="00222F48">
      <w:pPr>
        <w:pStyle w:val="ListContinue2"/>
        <w:numPr>
          <w:ilvl w:val="0"/>
          <w:numId w:val="44"/>
        </w:numPr>
        <w:ind w:left="851" w:hanging="567"/>
        <w:rPr>
          <w:rFonts w:ascii="Arial" w:hAnsi="Arial" w:cs="Arial"/>
          <w:lang w:val="en-ZA"/>
        </w:rPr>
      </w:pPr>
      <w:r>
        <w:rPr>
          <w:rFonts w:ascii="Arial" w:hAnsi="Arial" w:cs="Arial"/>
          <w:lang w:val="en-ZA"/>
        </w:rPr>
        <w:t xml:space="preserve">Information on the venue (conference </w:t>
      </w:r>
      <w:r w:rsidR="00AE19D9">
        <w:rPr>
          <w:rFonts w:ascii="Arial" w:hAnsi="Arial" w:cs="Arial"/>
          <w:lang w:val="en-ZA"/>
        </w:rPr>
        <w:t>centre, hotel, etc.);</w:t>
      </w:r>
    </w:p>
    <w:p w14:paraId="0B427929" w14:textId="2A9F02F7" w:rsidR="00222F48" w:rsidRPr="00222F48" w:rsidRDefault="00AE19D9" w:rsidP="00222F48">
      <w:pPr>
        <w:pStyle w:val="ListContinue2"/>
        <w:numPr>
          <w:ilvl w:val="0"/>
          <w:numId w:val="44"/>
        </w:numPr>
        <w:ind w:left="851" w:hanging="567"/>
        <w:rPr>
          <w:rFonts w:ascii="Arial" w:hAnsi="Arial" w:cs="Arial"/>
          <w:lang w:val="en-ZA"/>
        </w:rPr>
      </w:pPr>
      <w:r>
        <w:rPr>
          <w:rFonts w:ascii="Arial" w:hAnsi="Arial" w:cs="Arial"/>
          <w:lang w:val="en-ZA"/>
        </w:rPr>
        <w:t>Accommodation options</w:t>
      </w:r>
      <w:r w:rsidR="00962A0B">
        <w:rPr>
          <w:rFonts w:ascii="Arial" w:hAnsi="Arial" w:cs="Arial"/>
          <w:lang w:val="en-ZA"/>
        </w:rPr>
        <w:t xml:space="preserve"> (should include at least 2 cost effective options)</w:t>
      </w:r>
      <w:r>
        <w:rPr>
          <w:rFonts w:ascii="Arial" w:hAnsi="Arial" w:cs="Arial"/>
          <w:lang w:val="en-ZA"/>
        </w:rPr>
        <w:t xml:space="preserve">; </w:t>
      </w:r>
    </w:p>
    <w:p w14:paraId="102ED28B" w14:textId="77777777" w:rsidR="00AE19D9" w:rsidRDefault="00AE19D9" w:rsidP="00222F48">
      <w:pPr>
        <w:pStyle w:val="ListContinue2"/>
        <w:numPr>
          <w:ilvl w:val="0"/>
          <w:numId w:val="44"/>
        </w:numPr>
        <w:ind w:left="851" w:hanging="567"/>
        <w:rPr>
          <w:rFonts w:ascii="Arial" w:hAnsi="Arial" w:cs="Arial"/>
          <w:lang w:val="en-ZA"/>
        </w:rPr>
      </w:pPr>
      <w:r>
        <w:rPr>
          <w:rFonts w:ascii="Arial" w:hAnsi="Arial" w:cs="Arial"/>
          <w:lang w:val="en-ZA"/>
        </w:rPr>
        <w:t>Official interactions associated with the GA (conferences, meetings with government officials, etc.); and</w:t>
      </w:r>
    </w:p>
    <w:p w14:paraId="6F4FDE42" w14:textId="77777777" w:rsidR="00AE19D9" w:rsidRDefault="00AE19D9" w:rsidP="00222F48">
      <w:pPr>
        <w:pStyle w:val="ListContinue2"/>
        <w:numPr>
          <w:ilvl w:val="0"/>
          <w:numId w:val="44"/>
        </w:numPr>
        <w:ind w:left="851" w:hanging="567"/>
        <w:rPr>
          <w:rFonts w:ascii="Arial" w:hAnsi="Arial" w:cs="Arial"/>
          <w:lang w:val="en-ZA"/>
        </w:rPr>
      </w:pPr>
      <w:r>
        <w:rPr>
          <w:rFonts w:ascii="Arial" w:hAnsi="Arial" w:cs="Arial"/>
          <w:lang w:val="en-ZA"/>
        </w:rPr>
        <w:t>Any other information that may be of interest such as accompanying person programmes.</w:t>
      </w:r>
    </w:p>
    <w:p w14:paraId="660E79EB" w14:textId="77777777" w:rsidR="00222F48" w:rsidRDefault="00222F48" w:rsidP="00222F48">
      <w:pPr>
        <w:pStyle w:val="ListContinue2"/>
        <w:ind w:left="851"/>
        <w:rPr>
          <w:rFonts w:ascii="Arial" w:hAnsi="Arial" w:cs="Arial"/>
          <w:lang w:val="en-ZA"/>
        </w:rPr>
      </w:pPr>
    </w:p>
    <w:p w14:paraId="54681498" w14:textId="77777777" w:rsidR="00222F48" w:rsidRDefault="00222F48" w:rsidP="008034FF">
      <w:pPr>
        <w:pStyle w:val="Heading3"/>
        <w:ind w:left="567" w:hanging="567"/>
      </w:pPr>
      <w:bookmarkStart w:id="4" w:name="_Toc488749292"/>
      <w:r>
        <w:t>Major Considerations</w:t>
      </w:r>
      <w:bookmarkEnd w:id="4"/>
    </w:p>
    <w:p w14:paraId="37EAFE76" w14:textId="77777777" w:rsidR="00222F48" w:rsidRDefault="00222F48" w:rsidP="00222F48">
      <w:pPr>
        <w:rPr>
          <w:lang w:val="en-ZA"/>
        </w:rPr>
      </w:pPr>
    </w:p>
    <w:p w14:paraId="4D30B647" w14:textId="77777777" w:rsidR="00222F48" w:rsidRPr="00222F48" w:rsidRDefault="00222F48" w:rsidP="00222F48">
      <w:pPr>
        <w:rPr>
          <w:lang w:val="en-ZA"/>
        </w:rPr>
      </w:pPr>
    </w:p>
    <w:p w14:paraId="60CDB196" w14:textId="60E7788E" w:rsidR="00222F48" w:rsidRDefault="00222F48" w:rsidP="00222F48">
      <w:pPr>
        <w:numPr>
          <w:ilvl w:val="0"/>
          <w:numId w:val="48"/>
        </w:numPr>
        <w:ind w:left="851" w:hanging="567"/>
        <w:rPr>
          <w:rFonts w:ascii="Arial" w:hAnsi="Arial" w:cs="Arial"/>
          <w:lang w:val="en-ZA"/>
        </w:rPr>
      </w:pPr>
      <w:r w:rsidRPr="00222F48">
        <w:rPr>
          <w:rFonts w:ascii="Arial" w:hAnsi="Arial" w:cs="Arial"/>
          <w:lang w:val="en-ZA"/>
        </w:rPr>
        <w:t xml:space="preserve">Prospective hosts must consider that the slot available for the AFRIMETS GA in the international metrology calendar is from the second week in July to the </w:t>
      </w:r>
      <w:r w:rsidR="00847596">
        <w:rPr>
          <w:rFonts w:ascii="Arial" w:hAnsi="Arial" w:cs="Arial"/>
          <w:lang w:val="en-ZA"/>
        </w:rPr>
        <w:t>end of the first week in August.</w:t>
      </w:r>
      <w:r w:rsidRPr="00222F48">
        <w:rPr>
          <w:rFonts w:ascii="Arial" w:hAnsi="Arial" w:cs="Arial"/>
          <w:lang w:val="en-ZA"/>
        </w:rPr>
        <w:t xml:space="preserve"> </w:t>
      </w:r>
    </w:p>
    <w:p w14:paraId="4E22A1A1" w14:textId="2B08B707" w:rsidR="00222F48" w:rsidRPr="00222F48" w:rsidRDefault="00222F48" w:rsidP="00222F48">
      <w:pPr>
        <w:numPr>
          <w:ilvl w:val="0"/>
          <w:numId w:val="48"/>
        </w:numPr>
        <w:ind w:left="851" w:hanging="567"/>
        <w:rPr>
          <w:rFonts w:ascii="Arial" w:hAnsi="Arial" w:cs="Arial"/>
          <w:lang w:val="en-ZA"/>
        </w:rPr>
      </w:pPr>
      <w:r w:rsidRPr="00222F48">
        <w:rPr>
          <w:rFonts w:ascii="Arial" w:hAnsi="Arial" w:cs="Arial"/>
          <w:lang w:val="en-ZA"/>
        </w:rPr>
        <w:t>Moving outside this time slot creates overlaps with other RMO GAs, meetings of the JCRB, CC an</w:t>
      </w:r>
      <w:r w:rsidR="00847596">
        <w:rPr>
          <w:rFonts w:ascii="Arial" w:hAnsi="Arial" w:cs="Arial"/>
          <w:lang w:val="en-ZA"/>
        </w:rPr>
        <w:t>d Director</w:t>
      </w:r>
      <w:r w:rsidR="008034FF">
        <w:rPr>
          <w:rFonts w:ascii="Arial" w:hAnsi="Arial" w:cs="Arial"/>
          <w:lang w:val="en-ZA"/>
        </w:rPr>
        <w:t>s</w:t>
      </w:r>
      <w:r w:rsidR="00847596">
        <w:rPr>
          <w:rFonts w:ascii="Arial" w:hAnsi="Arial" w:cs="Arial"/>
          <w:lang w:val="en-ZA"/>
        </w:rPr>
        <w:t xml:space="preserve"> at the BIPM.</w:t>
      </w:r>
      <w:r w:rsidRPr="00222F48">
        <w:rPr>
          <w:rFonts w:ascii="Arial" w:hAnsi="Arial" w:cs="Arial"/>
          <w:lang w:val="en-ZA"/>
        </w:rPr>
        <w:t xml:space="preserve"> CIML/BIML meetings and several annual international and regional conferences. It is therefore strongly advised to stay within the allocated time slot and any deviation would require thorough research of the availability and suitability of a proposed time slot. </w:t>
      </w:r>
    </w:p>
    <w:p w14:paraId="219F8B09" w14:textId="08626069" w:rsidR="00AE19D9" w:rsidRDefault="00222F48" w:rsidP="00222F48">
      <w:pPr>
        <w:pStyle w:val="ListContinue2"/>
        <w:numPr>
          <w:ilvl w:val="0"/>
          <w:numId w:val="48"/>
        </w:numPr>
        <w:ind w:left="851" w:hanging="567"/>
        <w:rPr>
          <w:rFonts w:ascii="Arial" w:hAnsi="Arial" w:cs="Arial"/>
          <w:lang w:val="en-ZA"/>
        </w:rPr>
      </w:pPr>
      <w:r w:rsidRPr="00222F48">
        <w:rPr>
          <w:rFonts w:ascii="Arial" w:hAnsi="Arial" w:cs="Arial"/>
          <w:lang w:val="en-ZA"/>
        </w:rPr>
        <w:t>The venue must be in a location reachable by flight (or within easy driving distance from an airport) from most sub-regions of AFRIMETS and the international community.</w:t>
      </w:r>
    </w:p>
    <w:p w14:paraId="00A5A12E" w14:textId="41195FF4" w:rsidR="00D1766A" w:rsidRDefault="00D1766A" w:rsidP="00222F48">
      <w:pPr>
        <w:pStyle w:val="ListContinue2"/>
        <w:numPr>
          <w:ilvl w:val="0"/>
          <w:numId w:val="48"/>
        </w:numPr>
        <w:ind w:left="851" w:hanging="567"/>
        <w:rPr>
          <w:rFonts w:ascii="Arial" w:hAnsi="Arial" w:cs="Arial"/>
          <w:lang w:val="en-ZA"/>
        </w:rPr>
      </w:pPr>
      <w:r>
        <w:rPr>
          <w:rFonts w:ascii="Arial" w:hAnsi="Arial" w:cs="Arial"/>
          <w:lang w:val="en-ZA"/>
        </w:rPr>
        <w:t>It is advisable to host the meetings where accommodation is also available, i.e. a major hotel, or a conference centre with adjacent accommodation.</w:t>
      </w:r>
    </w:p>
    <w:p w14:paraId="6D250B12" w14:textId="0582FC3F" w:rsidR="00847596" w:rsidRDefault="00847596" w:rsidP="00222F48">
      <w:pPr>
        <w:pStyle w:val="ListContinue2"/>
        <w:numPr>
          <w:ilvl w:val="0"/>
          <w:numId w:val="48"/>
        </w:numPr>
        <w:ind w:left="851" w:hanging="567"/>
        <w:rPr>
          <w:rFonts w:ascii="Arial" w:hAnsi="Arial" w:cs="Arial"/>
          <w:lang w:val="en-ZA"/>
        </w:rPr>
      </w:pPr>
      <w:r>
        <w:rPr>
          <w:rFonts w:ascii="Arial" w:hAnsi="Arial" w:cs="Arial"/>
          <w:lang w:val="en-ZA"/>
        </w:rPr>
        <w:t>Although sponsorships may be applied for</w:t>
      </w:r>
      <w:r w:rsidR="00D1766A">
        <w:rPr>
          <w:rFonts w:ascii="Arial" w:hAnsi="Arial" w:cs="Arial"/>
          <w:lang w:val="en-ZA"/>
        </w:rPr>
        <w:t xml:space="preserve">, </w:t>
      </w:r>
      <w:r>
        <w:rPr>
          <w:rFonts w:ascii="Arial" w:hAnsi="Arial" w:cs="Arial"/>
          <w:lang w:val="en-ZA"/>
        </w:rPr>
        <w:t xml:space="preserve">the institute must have the financial backing to host the GA and start from the assumption that no </w:t>
      </w:r>
      <w:r w:rsidR="00D1766A">
        <w:rPr>
          <w:rFonts w:ascii="Arial" w:hAnsi="Arial" w:cs="Arial"/>
          <w:lang w:val="en-ZA"/>
        </w:rPr>
        <w:t xml:space="preserve">other </w:t>
      </w:r>
      <w:r>
        <w:rPr>
          <w:rFonts w:ascii="Arial" w:hAnsi="Arial" w:cs="Arial"/>
          <w:lang w:val="en-ZA"/>
        </w:rPr>
        <w:t>funding is available.</w:t>
      </w:r>
    </w:p>
    <w:p w14:paraId="41269592" w14:textId="0D139FE2" w:rsidR="00DB1657" w:rsidRDefault="00DB1657" w:rsidP="00222F48">
      <w:pPr>
        <w:pStyle w:val="ListContinue2"/>
        <w:numPr>
          <w:ilvl w:val="0"/>
          <w:numId w:val="48"/>
        </w:numPr>
        <w:ind w:left="851" w:hanging="567"/>
        <w:rPr>
          <w:rFonts w:ascii="Arial" w:hAnsi="Arial" w:cs="Arial"/>
          <w:lang w:val="en-ZA"/>
        </w:rPr>
      </w:pPr>
      <w:r>
        <w:rPr>
          <w:rFonts w:ascii="Arial" w:hAnsi="Arial" w:cs="Arial"/>
          <w:lang w:val="en-ZA"/>
        </w:rPr>
        <w:t>The location must be accessible to most Africans, i.e. countries with very strict or expensive visa requirements are discouraged to host the GA.</w:t>
      </w:r>
    </w:p>
    <w:p w14:paraId="0044D3F1" w14:textId="44E94DE9" w:rsidR="00D1766A" w:rsidRDefault="007B6605" w:rsidP="00DB1657">
      <w:pPr>
        <w:pStyle w:val="ListContinue2"/>
        <w:numPr>
          <w:ilvl w:val="0"/>
          <w:numId w:val="48"/>
        </w:numPr>
        <w:ind w:left="851" w:hanging="567"/>
        <w:rPr>
          <w:rFonts w:ascii="Arial" w:hAnsi="Arial" w:cs="Arial"/>
          <w:lang w:val="en-ZA"/>
        </w:rPr>
      </w:pPr>
      <w:r>
        <w:rPr>
          <w:rFonts w:ascii="Arial" w:hAnsi="Arial" w:cs="Arial"/>
          <w:lang w:val="en-ZA"/>
        </w:rPr>
        <w:t>The host must provide administrative support to the Secretariat</w:t>
      </w:r>
      <w:r w:rsidR="00DB1657">
        <w:rPr>
          <w:rFonts w:ascii="Arial" w:hAnsi="Arial" w:cs="Arial"/>
          <w:lang w:val="en-ZA"/>
        </w:rPr>
        <w:t>.</w:t>
      </w:r>
      <w:r w:rsidR="00D1766A">
        <w:rPr>
          <w:rFonts w:ascii="Arial" w:hAnsi="Arial" w:cs="Arial"/>
          <w:lang w:val="en-ZA"/>
        </w:rPr>
        <w:tab/>
      </w:r>
    </w:p>
    <w:p w14:paraId="6B83661E" w14:textId="77777777" w:rsidR="00222F48" w:rsidRDefault="00222F48" w:rsidP="00847596">
      <w:pPr>
        <w:pStyle w:val="ListContinue2"/>
        <w:ind w:left="1442"/>
        <w:rPr>
          <w:rFonts w:ascii="Arial" w:hAnsi="Arial" w:cs="Arial"/>
          <w:lang w:val="en-ZA"/>
        </w:rPr>
      </w:pPr>
    </w:p>
    <w:p w14:paraId="2AF17520" w14:textId="77777777" w:rsidR="00AE19D9" w:rsidRDefault="00AE19D9" w:rsidP="008034FF">
      <w:pPr>
        <w:pStyle w:val="Heading3"/>
        <w:ind w:left="567" w:hanging="567"/>
      </w:pPr>
      <w:bookmarkStart w:id="5" w:name="_Toc488749293"/>
      <w:r>
        <w:t>Minimum facilities</w:t>
      </w:r>
      <w:r w:rsidR="00D1766A">
        <w:t xml:space="preserve"> and requirements</w:t>
      </w:r>
      <w:bookmarkEnd w:id="5"/>
      <w:r>
        <w:t xml:space="preserve"> </w:t>
      </w:r>
    </w:p>
    <w:p w14:paraId="0C2727F7" w14:textId="77777777" w:rsidR="00AE19D9" w:rsidRDefault="00AE19D9" w:rsidP="00AE19D9">
      <w:pPr>
        <w:pStyle w:val="Heading7"/>
      </w:pPr>
    </w:p>
    <w:p w14:paraId="5534F251" w14:textId="77777777" w:rsidR="00AE19D9" w:rsidRPr="008034FF" w:rsidRDefault="00AE19D9" w:rsidP="00AE19D9">
      <w:pPr>
        <w:rPr>
          <w:rFonts w:ascii="Arial" w:hAnsi="Arial" w:cs="Arial"/>
        </w:rPr>
      </w:pPr>
      <w:r w:rsidRPr="008034FF">
        <w:rPr>
          <w:rFonts w:ascii="Arial" w:hAnsi="Arial" w:cs="Arial"/>
        </w:rPr>
        <w:t>A GA comprises of Technical Committee (TC) meetings, a EXCOM meeting, an open GA session and a closed GA session. The following is required to be able to host the different meetings</w:t>
      </w:r>
      <w:r w:rsidR="008034FF">
        <w:rPr>
          <w:rFonts w:ascii="Arial" w:hAnsi="Arial" w:cs="Arial"/>
        </w:rPr>
        <w:t>:</w:t>
      </w:r>
    </w:p>
    <w:p w14:paraId="6B40E11E" w14:textId="77777777" w:rsidR="00AE19D9" w:rsidRPr="008034FF" w:rsidRDefault="00AE19D9" w:rsidP="00AE19D9">
      <w:pPr>
        <w:rPr>
          <w:rFonts w:ascii="Arial" w:hAnsi="Arial" w:cs="Arial"/>
        </w:rPr>
      </w:pPr>
    </w:p>
    <w:p w14:paraId="330937FB" w14:textId="77777777" w:rsidR="00DB1657" w:rsidRDefault="00DB1657" w:rsidP="008034FF">
      <w:pPr>
        <w:numPr>
          <w:ilvl w:val="0"/>
          <w:numId w:val="49"/>
        </w:numPr>
        <w:ind w:left="851" w:hanging="567"/>
        <w:rPr>
          <w:rFonts w:ascii="Arial" w:hAnsi="Arial" w:cs="Arial"/>
        </w:rPr>
      </w:pPr>
      <w:r>
        <w:rPr>
          <w:rFonts w:ascii="Arial" w:hAnsi="Arial" w:cs="Arial"/>
        </w:rPr>
        <w:t>General support to the Secretariat that includes:</w:t>
      </w:r>
    </w:p>
    <w:p w14:paraId="03B56A3C" w14:textId="77777777" w:rsidR="00DB1657" w:rsidRPr="00DB1657" w:rsidRDefault="00DB1657" w:rsidP="00DB1657">
      <w:pPr>
        <w:numPr>
          <w:ilvl w:val="1"/>
          <w:numId w:val="49"/>
        </w:numPr>
        <w:rPr>
          <w:rFonts w:ascii="Arial" w:hAnsi="Arial" w:cs="Arial"/>
        </w:rPr>
      </w:pPr>
      <w:r w:rsidRPr="00DB1657">
        <w:rPr>
          <w:rFonts w:ascii="Arial" w:hAnsi="Arial" w:cs="Arial"/>
        </w:rPr>
        <w:t>General support with invitations and visa requirements</w:t>
      </w:r>
    </w:p>
    <w:p w14:paraId="61B92F4D" w14:textId="77777777" w:rsidR="00DB1657" w:rsidRPr="00DB1657" w:rsidRDefault="00DB1657" w:rsidP="00DB1657">
      <w:pPr>
        <w:numPr>
          <w:ilvl w:val="1"/>
          <w:numId w:val="49"/>
        </w:numPr>
        <w:rPr>
          <w:rFonts w:ascii="Arial" w:hAnsi="Arial" w:cs="Arial"/>
        </w:rPr>
      </w:pPr>
      <w:r w:rsidRPr="00DB1657">
        <w:rPr>
          <w:rFonts w:ascii="Arial" w:hAnsi="Arial" w:cs="Arial"/>
        </w:rPr>
        <w:lastRenderedPageBreak/>
        <w:t>Printing facilities</w:t>
      </w:r>
    </w:p>
    <w:p w14:paraId="18587CF5" w14:textId="77777777" w:rsidR="00DB1657" w:rsidRPr="00DB1657" w:rsidRDefault="00DB1657" w:rsidP="00DB1657">
      <w:pPr>
        <w:numPr>
          <w:ilvl w:val="1"/>
          <w:numId w:val="49"/>
        </w:numPr>
        <w:rPr>
          <w:rFonts w:ascii="Arial" w:hAnsi="Arial" w:cs="Arial"/>
        </w:rPr>
      </w:pPr>
      <w:r w:rsidRPr="00DB1657">
        <w:rPr>
          <w:rFonts w:ascii="Arial" w:hAnsi="Arial" w:cs="Arial"/>
        </w:rPr>
        <w:t>Personnel to staff registration</w:t>
      </w:r>
    </w:p>
    <w:p w14:paraId="15BE90A2" w14:textId="77777777" w:rsidR="00DB1657" w:rsidRPr="00DB1657" w:rsidRDefault="00DB1657" w:rsidP="00DB1657">
      <w:pPr>
        <w:numPr>
          <w:ilvl w:val="1"/>
          <w:numId w:val="49"/>
        </w:numPr>
        <w:rPr>
          <w:rFonts w:ascii="Arial" w:hAnsi="Arial" w:cs="Arial"/>
        </w:rPr>
      </w:pPr>
      <w:r w:rsidRPr="00DB1657">
        <w:rPr>
          <w:rFonts w:ascii="Arial" w:hAnsi="Arial" w:cs="Arial"/>
        </w:rPr>
        <w:t>Name cards and general stationary</w:t>
      </w:r>
    </w:p>
    <w:p w14:paraId="4ABF5138" w14:textId="77777777" w:rsidR="00DB1657" w:rsidRDefault="00DB1657" w:rsidP="00DB1657">
      <w:pPr>
        <w:ind w:left="1440"/>
        <w:rPr>
          <w:rFonts w:ascii="Arial" w:hAnsi="Arial" w:cs="Arial"/>
        </w:rPr>
      </w:pPr>
    </w:p>
    <w:p w14:paraId="289BBE4B" w14:textId="77777777" w:rsidR="00AE19D9" w:rsidRPr="008034FF" w:rsidRDefault="00AE19D9" w:rsidP="008034FF">
      <w:pPr>
        <w:numPr>
          <w:ilvl w:val="0"/>
          <w:numId w:val="49"/>
        </w:numPr>
        <w:ind w:left="851" w:hanging="567"/>
        <w:rPr>
          <w:rFonts w:ascii="Arial" w:hAnsi="Arial" w:cs="Arial"/>
        </w:rPr>
      </w:pPr>
      <w:r w:rsidRPr="008034FF">
        <w:rPr>
          <w:rFonts w:ascii="Arial" w:hAnsi="Arial" w:cs="Arial"/>
        </w:rPr>
        <w:t>TC Meetings:</w:t>
      </w:r>
    </w:p>
    <w:p w14:paraId="79DFFAC4" w14:textId="77777777" w:rsidR="00AE19D9" w:rsidRPr="008034FF" w:rsidRDefault="00AE19D9" w:rsidP="008034FF">
      <w:pPr>
        <w:numPr>
          <w:ilvl w:val="1"/>
          <w:numId w:val="49"/>
        </w:numPr>
        <w:rPr>
          <w:rFonts w:ascii="Arial" w:hAnsi="Arial" w:cs="Arial"/>
          <w:sz w:val="28"/>
          <w:u w:val="single"/>
        </w:rPr>
      </w:pPr>
      <w:r w:rsidRPr="008034FF">
        <w:rPr>
          <w:rFonts w:ascii="Arial" w:hAnsi="Arial" w:cs="Arial"/>
        </w:rPr>
        <w:t>A minimum of 5 rooms with projection facilities, available for two days</w:t>
      </w:r>
      <w:r w:rsidR="008034FF">
        <w:rPr>
          <w:rFonts w:ascii="Arial" w:hAnsi="Arial" w:cs="Arial"/>
        </w:rPr>
        <w:t>.</w:t>
      </w:r>
    </w:p>
    <w:p w14:paraId="20A421E6" w14:textId="77777777" w:rsidR="00AE19D9" w:rsidRPr="008034FF" w:rsidRDefault="00AE19D9" w:rsidP="008034FF">
      <w:pPr>
        <w:numPr>
          <w:ilvl w:val="1"/>
          <w:numId w:val="49"/>
        </w:numPr>
        <w:rPr>
          <w:rFonts w:ascii="Arial" w:hAnsi="Arial" w:cs="Arial"/>
          <w:sz w:val="28"/>
          <w:u w:val="single"/>
        </w:rPr>
      </w:pPr>
      <w:r w:rsidRPr="008034FF">
        <w:rPr>
          <w:rFonts w:ascii="Arial" w:hAnsi="Arial" w:cs="Arial"/>
        </w:rPr>
        <w:t xml:space="preserve">At least </w:t>
      </w:r>
      <w:r w:rsidR="008034FF" w:rsidRPr="008034FF">
        <w:rPr>
          <w:rFonts w:ascii="Arial" w:hAnsi="Arial" w:cs="Arial"/>
        </w:rPr>
        <w:t>two</w:t>
      </w:r>
      <w:r w:rsidRPr="008034FF">
        <w:rPr>
          <w:rFonts w:ascii="Arial" w:hAnsi="Arial" w:cs="Arial"/>
        </w:rPr>
        <w:t xml:space="preserve"> of the rooms must be able to accommodate 30+ people. The other rooms will be for </w:t>
      </w:r>
      <w:r w:rsidR="008034FF" w:rsidRPr="008034FF">
        <w:rPr>
          <w:rFonts w:ascii="Arial" w:hAnsi="Arial" w:cs="Arial"/>
        </w:rPr>
        <w:t xml:space="preserve">app. </w:t>
      </w:r>
      <w:r w:rsidRPr="008034FF">
        <w:rPr>
          <w:rFonts w:ascii="Arial" w:hAnsi="Arial" w:cs="Arial"/>
        </w:rPr>
        <w:t>20</w:t>
      </w:r>
      <w:r w:rsidR="008034FF" w:rsidRPr="008034FF">
        <w:rPr>
          <w:rFonts w:ascii="Arial" w:hAnsi="Arial" w:cs="Arial"/>
        </w:rPr>
        <w:t xml:space="preserve"> to 25</w:t>
      </w:r>
      <w:r w:rsidRPr="008034FF">
        <w:rPr>
          <w:rFonts w:ascii="Arial" w:hAnsi="Arial" w:cs="Arial"/>
        </w:rPr>
        <w:t xml:space="preserve"> people each;</w:t>
      </w:r>
    </w:p>
    <w:p w14:paraId="53B52F39" w14:textId="77777777" w:rsidR="008034FF" w:rsidRDefault="00D1766A" w:rsidP="008034FF">
      <w:pPr>
        <w:numPr>
          <w:ilvl w:val="0"/>
          <w:numId w:val="49"/>
        </w:numPr>
        <w:ind w:left="851" w:hanging="567"/>
        <w:rPr>
          <w:rFonts w:ascii="Arial" w:hAnsi="Arial" w:cs="Arial"/>
        </w:rPr>
      </w:pPr>
      <w:r>
        <w:rPr>
          <w:rFonts w:ascii="Arial" w:hAnsi="Arial" w:cs="Arial"/>
        </w:rPr>
        <w:t xml:space="preserve">Open and closed </w:t>
      </w:r>
      <w:r w:rsidR="008034FF">
        <w:rPr>
          <w:rFonts w:ascii="Arial" w:hAnsi="Arial" w:cs="Arial"/>
        </w:rPr>
        <w:t>GA:</w:t>
      </w:r>
    </w:p>
    <w:p w14:paraId="68E18029" w14:textId="77777777" w:rsidR="008034FF" w:rsidRDefault="008034FF" w:rsidP="008034FF">
      <w:pPr>
        <w:numPr>
          <w:ilvl w:val="1"/>
          <w:numId w:val="49"/>
        </w:numPr>
        <w:rPr>
          <w:rFonts w:ascii="Arial" w:hAnsi="Arial" w:cs="Arial"/>
        </w:rPr>
      </w:pPr>
      <w:r>
        <w:rPr>
          <w:rFonts w:ascii="Arial" w:hAnsi="Arial" w:cs="Arial"/>
        </w:rPr>
        <w:t>A room large enough to host the closed GA (60+), available for two days</w:t>
      </w:r>
    </w:p>
    <w:p w14:paraId="2DFE98A9" w14:textId="77777777" w:rsidR="008034FF" w:rsidRDefault="008034FF" w:rsidP="008034FF">
      <w:pPr>
        <w:numPr>
          <w:ilvl w:val="1"/>
          <w:numId w:val="49"/>
        </w:numPr>
        <w:rPr>
          <w:rFonts w:ascii="Arial" w:hAnsi="Arial" w:cs="Arial"/>
        </w:rPr>
      </w:pPr>
      <w:r>
        <w:rPr>
          <w:rFonts w:ascii="Arial" w:hAnsi="Arial" w:cs="Arial"/>
        </w:rPr>
        <w:t>A facility to hold the open GA (120+), available for half a day</w:t>
      </w:r>
    </w:p>
    <w:p w14:paraId="1B335739" w14:textId="77777777" w:rsidR="008034FF" w:rsidRDefault="008034FF" w:rsidP="008034FF">
      <w:pPr>
        <w:numPr>
          <w:ilvl w:val="1"/>
          <w:numId w:val="49"/>
        </w:numPr>
        <w:rPr>
          <w:rFonts w:ascii="Arial" w:hAnsi="Arial" w:cs="Arial"/>
        </w:rPr>
      </w:pPr>
      <w:r>
        <w:rPr>
          <w:rFonts w:ascii="Arial" w:hAnsi="Arial" w:cs="Arial"/>
        </w:rPr>
        <w:t>Translation facilities English to French and French to English for the two GA sessions, i.e. available for two days, and preferably for the Executive Committee meeting as well</w:t>
      </w:r>
      <w:r w:rsidR="00D1766A">
        <w:rPr>
          <w:rFonts w:ascii="Arial" w:hAnsi="Arial" w:cs="Arial"/>
        </w:rPr>
        <w:t>.</w:t>
      </w:r>
    </w:p>
    <w:p w14:paraId="1BA5F8A8" w14:textId="77777777" w:rsidR="00D1766A" w:rsidRDefault="00D1766A" w:rsidP="00D1766A">
      <w:pPr>
        <w:numPr>
          <w:ilvl w:val="0"/>
          <w:numId w:val="49"/>
        </w:numPr>
        <w:rPr>
          <w:rFonts w:ascii="Arial" w:hAnsi="Arial" w:cs="Arial"/>
        </w:rPr>
      </w:pPr>
      <w:r>
        <w:rPr>
          <w:rFonts w:ascii="Arial" w:hAnsi="Arial" w:cs="Arial"/>
        </w:rPr>
        <w:t>Meals:</w:t>
      </w:r>
    </w:p>
    <w:p w14:paraId="4940FB6E" w14:textId="77777777" w:rsidR="00D1766A" w:rsidRDefault="00D1766A" w:rsidP="00D1766A">
      <w:pPr>
        <w:numPr>
          <w:ilvl w:val="1"/>
          <w:numId w:val="49"/>
        </w:numPr>
        <w:rPr>
          <w:rFonts w:ascii="Arial" w:hAnsi="Arial" w:cs="Arial"/>
        </w:rPr>
      </w:pPr>
      <w:r>
        <w:rPr>
          <w:rFonts w:ascii="Arial" w:hAnsi="Arial" w:cs="Arial"/>
        </w:rPr>
        <w:t>The accommodation options must have a breakfast option.</w:t>
      </w:r>
    </w:p>
    <w:p w14:paraId="5CFA7FDA" w14:textId="77777777" w:rsidR="00D1766A" w:rsidRDefault="00D1766A" w:rsidP="00D1766A">
      <w:pPr>
        <w:numPr>
          <w:ilvl w:val="1"/>
          <w:numId w:val="49"/>
        </w:numPr>
        <w:rPr>
          <w:rFonts w:ascii="Arial" w:hAnsi="Arial" w:cs="Arial"/>
        </w:rPr>
      </w:pPr>
      <w:r>
        <w:rPr>
          <w:rFonts w:ascii="Arial" w:hAnsi="Arial" w:cs="Arial"/>
        </w:rPr>
        <w:t>Lunch</w:t>
      </w:r>
      <w:r w:rsidR="0069029A">
        <w:rPr>
          <w:rFonts w:ascii="Arial" w:hAnsi="Arial" w:cs="Arial"/>
        </w:rPr>
        <w:t xml:space="preserve"> and a beverage</w:t>
      </w:r>
      <w:r>
        <w:rPr>
          <w:rFonts w:ascii="Arial" w:hAnsi="Arial" w:cs="Arial"/>
        </w:rPr>
        <w:t xml:space="preserve"> must be provided on all days for all participants.</w:t>
      </w:r>
    </w:p>
    <w:p w14:paraId="1107C6AF" w14:textId="77777777" w:rsidR="00D1766A" w:rsidRDefault="00D1766A" w:rsidP="00D1766A">
      <w:pPr>
        <w:numPr>
          <w:ilvl w:val="1"/>
          <w:numId w:val="49"/>
        </w:numPr>
        <w:rPr>
          <w:rFonts w:ascii="Arial" w:hAnsi="Arial" w:cs="Arial"/>
        </w:rPr>
      </w:pPr>
      <w:r>
        <w:rPr>
          <w:rFonts w:ascii="Arial" w:hAnsi="Arial" w:cs="Arial"/>
        </w:rPr>
        <w:t>Any other meals such as cocktails or dinners are at the discretion of the host, but if not inclusive, the accommodation must have affordable options for dinner.</w:t>
      </w:r>
    </w:p>
    <w:p w14:paraId="725DDE0B" w14:textId="77777777" w:rsidR="00D1766A" w:rsidRDefault="00D1766A" w:rsidP="00D1766A">
      <w:pPr>
        <w:ind w:left="1440"/>
        <w:rPr>
          <w:rFonts w:ascii="Arial" w:hAnsi="Arial" w:cs="Arial"/>
        </w:rPr>
      </w:pPr>
    </w:p>
    <w:p w14:paraId="161C4E39" w14:textId="77777777" w:rsidR="00D1766A" w:rsidRDefault="00D1766A" w:rsidP="00D1766A">
      <w:pPr>
        <w:numPr>
          <w:ilvl w:val="0"/>
          <w:numId w:val="49"/>
        </w:numPr>
        <w:rPr>
          <w:rFonts w:ascii="Arial" w:hAnsi="Arial" w:cs="Arial"/>
        </w:rPr>
      </w:pPr>
      <w:r>
        <w:rPr>
          <w:rFonts w:ascii="Arial" w:hAnsi="Arial" w:cs="Arial"/>
        </w:rPr>
        <w:t>Transport and Social events</w:t>
      </w:r>
    </w:p>
    <w:p w14:paraId="56F1AEDB" w14:textId="77777777" w:rsidR="00D1766A" w:rsidRDefault="00D1766A" w:rsidP="00D1766A">
      <w:pPr>
        <w:numPr>
          <w:ilvl w:val="1"/>
          <w:numId w:val="49"/>
        </w:numPr>
        <w:rPr>
          <w:rFonts w:ascii="Arial" w:hAnsi="Arial" w:cs="Arial"/>
        </w:rPr>
      </w:pPr>
      <w:r>
        <w:rPr>
          <w:rFonts w:ascii="Arial" w:hAnsi="Arial" w:cs="Arial"/>
        </w:rPr>
        <w:t>Transport must be provided from the airport to the hotels,</w:t>
      </w:r>
      <w:r w:rsidRPr="00D1766A">
        <w:rPr>
          <w:rFonts w:ascii="Arial" w:hAnsi="Arial" w:cs="Arial"/>
        </w:rPr>
        <w:t xml:space="preserve"> </w:t>
      </w:r>
      <w:r>
        <w:rPr>
          <w:rFonts w:ascii="Arial" w:hAnsi="Arial" w:cs="Arial"/>
        </w:rPr>
        <w:t>or options must be identified and made available to attendees at a reasonable cost.</w:t>
      </w:r>
    </w:p>
    <w:p w14:paraId="10CDF2B6" w14:textId="77777777" w:rsidR="00D1766A" w:rsidRDefault="00D1766A" w:rsidP="00D1766A">
      <w:pPr>
        <w:numPr>
          <w:ilvl w:val="1"/>
          <w:numId w:val="49"/>
        </w:numPr>
        <w:rPr>
          <w:rFonts w:ascii="Arial" w:hAnsi="Arial" w:cs="Arial"/>
        </w:rPr>
      </w:pPr>
      <w:r>
        <w:rPr>
          <w:rFonts w:ascii="Arial" w:hAnsi="Arial" w:cs="Arial"/>
        </w:rPr>
        <w:t>If the venue is not in the hotel, transport must be provided from preferred hotels to the venue. and at least from major hotels to the venue.</w:t>
      </w:r>
    </w:p>
    <w:p w14:paraId="47E4D9DA" w14:textId="77777777" w:rsidR="00D1766A" w:rsidRPr="00D1766A" w:rsidRDefault="00D1766A" w:rsidP="00D1766A">
      <w:pPr>
        <w:numPr>
          <w:ilvl w:val="1"/>
          <w:numId w:val="49"/>
        </w:numPr>
        <w:rPr>
          <w:rFonts w:ascii="Arial" w:hAnsi="Arial" w:cs="Arial"/>
        </w:rPr>
      </w:pPr>
      <w:r w:rsidRPr="00D1766A">
        <w:rPr>
          <w:rFonts w:ascii="Arial" w:hAnsi="Arial" w:cs="Arial"/>
        </w:rPr>
        <w:t>It is normal practice that one evening dinner event is provided. Entertainment is optional</w:t>
      </w:r>
      <w:r>
        <w:rPr>
          <w:rFonts w:ascii="Arial" w:hAnsi="Arial" w:cs="Arial"/>
        </w:rPr>
        <w:t xml:space="preserve"> and at the discretion of the host</w:t>
      </w:r>
      <w:r w:rsidRPr="00D1766A">
        <w:rPr>
          <w:rFonts w:ascii="Arial" w:hAnsi="Arial" w:cs="Arial"/>
        </w:rPr>
        <w:t>.</w:t>
      </w:r>
    </w:p>
    <w:p w14:paraId="318660B4" w14:textId="77777777" w:rsidR="0082517D" w:rsidRDefault="0082517D" w:rsidP="00D1766A">
      <w:pPr>
        <w:numPr>
          <w:ilvl w:val="1"/>
          <w:numId w:val="49"/>
        </w:numPr>
        <w:rPr>
          <w:rFonts w:ascii="Arial" w:hAnsi="Arial" w:cs="Arial"/>
        </w:rPr>
      </w:pPr>
      <w:r>
        <w:rPr>
          <w:rFonts w:ascii="Arial" w:hAnsi="Arial" w:cs="Arial"/>
        </w:rPr>
        <w:t>All events planning must remain sensitive to the diverse cultures and religions of Africa.</w:t>
      </w:r>
    </w:p>
    <w:p w14:paraId="0B38B16F" w14:textId="77777777" w:rsidR="0082517D" w:rsidRDefault="0082517D" w:rsidP="00D1766A">
      <w:pPr>
        <w:numPr>
          <w:ilvl w:val="1"/>
          <w:numId w:val="49"/>
        </w:numPr>
        <w:rPr>
          <w:rFonts w:ascii="Arial" w:hAnsi="Arial" w:cs="Arial"/>
        </w:rPr>
      </w:pPr>
      <w:r>
        <w:rPr>
          <w:rFonts w:ascii="Arial" w:hAnsi="Arial" w:cs="Arial"/>
        </w:rPr>
        <w:t>Excessive, loud music is discouraged as the focus of the event must remain an interaction opportunity and it is also advisable to limit entertainment to specific time-slots.</w:t>
      </w:r>
    </w:p>
    <w:p w14:paraId="18FBB336" w14:textId="77777777" w:rsidR="00D1766A" w:rsidRDefault="0082517D" w:rsidP="00D1766A">
      <w:pPr>
        <w:numPr>
          <w:ilvl w:val="1"/>
          <w:numId w:val="49"/>
        </w:numPr>
        <w:rPr>
          <w:rFonts w:ascii="Arial" w:hAnsi="Arial" w:cs="Arial"/>
        </w:rPr>
      </w:pPr>
      <w:r>
        <w:rPr>
          <w:rFonts w:ascii="Arial" w:hAnsi="Arial" w:cs="Arial"/>
        </w:rPr>
        <w:t xml:space="preserve">Any social events organised for participants must not interfere with the meetings and should be before or after the main meeting programme. </w:t>
      </w:r>
    </w:p>
    <w:p w14:paraId="0B16E7D3" w14:textId="77777777" w:rsidR="0082517D" w:rsidRPr="0082517D" w:rsidRDefault="0082517D" w:rsidP="0082517D">
      <w:pPr>
        <w:numPr>
          <w:ilvl w:val="1"/>
          <w:numId w:val="49"/>
        </w:numPr>
        <w:rPr>
          <w:rFonts w:ascii="Arial" w:hAnsi="Arial" w:cs="Arial"/>
        </w:rPr>
      </w:pPr>
      <w:r w:rsidRPr="0082517D">
        <w:rPr>
          <w:rFonts w:ascii="Arial" w:hAnsi="Arial" w:cs="Arial"/>
        </w:rPr>
        <w:t>Although not necessary to fund, accompanying person programmes must be available</w:t>
      </w:r>
      <w:r>
        <w:rPr>
          <w:rFonts w:ascii="Arial" w:hAnsi="Arial" w:cs="Arial"/>
        </w:rPr>
        <w:t xml:space="preserve"> or information must be provided as to where activities can be found</w:t>
      </w:r>
      <w:r w:rsidRPr="0082517D">
        <w:rPr>
          <w:rFonts w:ascii="Arial" w:hAnsi="Arial" w:cs="Arial"/>
        </w:rPr>
        <w:t>.</w:t>
      </w:r>
    </w:p>
    <w:p w14:paraId="08C84EE4" w14:textId="77777777" w:rsidR="0082517D" w:rsidRPr="008034FF" w:rsidRDefault="0082517D" w:rsidP="0082517D">
      <w:pPr>
        <w:ind w:left="1440"/>
        <w:rPr>
          <w:rFonts w:ascii="Arial" w:hAnsi="Arial" w:cs="Arial"/>
        </w:rPr>
      </w:pPr>
    </w:p>
    <w:p w14:paraId="07872E03" w14:textId="77777777" w:rsidR="00AE19D9" w:rsidRPr="008034FF" w:rsidRDefault="00AE19D9" w:rsidP="00AE19D9">
      <w:pPr>
        <w:pStyle w:val="ListContinue2"/>
        <w:rPr>
          <w:rFonts w:ascii="Arial" w:hAnsi="Arial" w:cs="Arial"/>
          <w:lang w:val="en-ZA"/>
        </w:rPr>
      </w:pPr>
    </w:p>
    <w:p w14:paraId="67FCF0DE" w14:textId="77777777" w:rsidR="00827447" w:rsidRDefault="00DE64C1" w:rsidP="00904C1D">
      <w:pPr>
        <w:pStyle w:val="Heading6"/>
      </w:pPr>
      <w:r w:rsidRPr="003971A9">
        <w:br w:type="page"/>
      </w:r>
      <w:r w:rsidR="00827447">
        <w:lastRenderedPageBreak/>
        <w:t>AMENDMENT CONTROL SHEET</w:t>
      </w:r>
    </w:p>
    <w:p w14:paraId="6DB1754C" w14:textId="77777777" w:rsidR="00827447" w:rsidRDefault="00827447">
      <w:pPr>
        <w:tabs>
          <w:tab w:val="left" w:pos="-938"/>
          <w:tab w:val="left" w:pos="-283"/>
          <w:tab w:val="left" w:pos="119"/>
          <w:tab w:val="left" w:pos="437"/>
          <w:tab w:val="left" w:pos="997"/>
          <w:tab w:val="left" w:pos="1394"/>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s>
        <w:ind w:right="-556"/>
        <w:jc w:val="center"/>
        <w:rPr>
          <w:rFonts w:ascii="Arial" w:hAnsi="Arial" w:cs="Arial"/>
          <w:b/>
          <w:bCs/>
          <w:sz w:val="32"/>
        </w:rPr>
      </w:pPr>
    </w:p>
    <w:p w14:paraId="4BEDE017" w14:textId="77777777" w:rsidR="00827447" w:rsidRDefault="00827447">
      <w:pPr>
        <w:tabs>
          <w:tab w:val="left" w:pos="-938"/>
          <w:tab w:val="left" w:pos="-283"/>
          <w:tab w:val="left" w:pos="119"/>
          <w:tab w:val="left" w:pos="437"/>
          <w:tab w:val="left" w:pos="997"/>
          <w:tab w:val="left" w:pos="1394"/>
          <w:tab w:val="left" w:pos="1877"/>
          <w:tab w:val="left" w:pos="2597"/>
          <w:tab w:val="left" w:pos="3317"/>
          <w:tab w:val="left" w:pos="4037"/>
          <w:tab w:val="left" w:pos="4757"/>
          <w:tab w:val="left" w:pos="5477"/>
          <w:tab w:val="left" w:pos="6197"/>
          <w:tab w:val="left" w:pos="6917"/>
          <w:tab w:val="left" w:pos="7637"/>
          <w:tab w:val="left" w:pos="8357"/>
          <w:tab w:val="left" w:pos="9077"/>
        </w:tabs>
        <w:ind w:right="-61"/>
        <w:rPr>
          <w:rFonts w:ascii="Arial" w:hAnsi="Arial" w:cs="Arial"/>
          <w:i/>
          <w:iCs/>
          <w:sz w:val="22"/>
        </w:rPr>
      </w:pPr>
      <w:r>
        <w:rPr>
          <w:rFonts w:ascii="Arial" w:hAnsi="Arial" w:cs="Arial"/>
          <w:i/>
          <w:iCs/>
          <w:sz w:val="22"/>
        </w:rPr>
        <w:t xml:space="preserve">NOTE: Amended wording will be ratified at formal </w:t>
      </w:r>
      <w:r w:rsidR="004376AF">
        <w:rPr>
          <w:rFonts w:ascii="Arial" w:hAnsi="Arial" w:cs="Arial"/>
          <w:i/>
          <w:iCs/>
          <w:sz w:val="22"/>
        </w:rPr>
        <w:t>AFRIMETS</w:t>
      </w:r>
      <w:r>
        <w:rPr>
          <w:rFonts w:ascii="Arial" w:hAnsi="Arial" w:cs="Arial"/>
          <w:i/>
          <w:iCs/>
          <w:sz w:val="22"/>
        </w:rPr>
        <w:t xml:space="preserve"> committee meetings as per COP 0001 and will be contained in the relevant minutes. </w:t>
      </w:r>
    </w:p>
    <w:p w14:paraId="7FBAB961" w14:textId="77777777" w:rsidR="00827447" w:rsidRDefault="00827447">
      <w:pPr>
        <w:jc w:val="center"/>
        <w:rPr>
          <w:rFonts w:ascii="Arial" w:hAnsi="Arial" w:cs="Arial"/>
          <w:lang w:val="en-Z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225"/>
        <w:gridCol w:w="2767"/>
      </w:tblGrid>
      <w:tr w:rsidR="00827447" w14:paraId="343D770A" w14:textId="77777777">
        <w:trPr>
          <w:cantSplit/>
        </w:trPr>
        <w:tc>
          <w:tcPr>
            <w:tcW w:w="8840" w:type="dxa"/>
            <w:gridSpan w:val="3"/>
          </w:tcPr>
          <w:p w14:paraId="3966B513" w14:textId="77777777" w:rsidR="00827447" w:rsidRDefault="00827447">
            <w:pPr>
              <w:pStyle w:val="Heading8"/>
            </w:pPr>
            <w:r>
              <w:t>COP 0001</w:t>
            </w:r>
          </w:p>
        </w:tc>
      </w:tr>
      <w:tr w:rsidR="00827447" w14:paraId="4A76430D" w14:textId="77777777">
        <w:tc>
          <w:tcPr>
            <w:tcW w:w="2694" w:type="dxa"/>
          </w:tcPr>
          <w:p w14:paraId="350C8C02" w14:textId="77777777" w:rsidR="00827447" w:rsidRDefault="00827447">
            <w:pPr>
              <w:jc w:val="center"/>
              <w:rPr>
                <w:rFonts w:ascii="Arial" w:hAnsi="Arial" w:cs="Arial"/>
                <w:b/>
                <w:bCs/>
                <w:lang w:val="en-ZA"/>
              </w:rPr>
            </w:pPr>
            <w:r>
              <w:rPr>
                <w:rFonts w:ascii="Arial" w:hAnsi="Arial" w:cs="Arial"/>
                <w:b/>
                <w:bCs/>
                <w:lang w:val="en-ZA"/>
              </w:rPr>
              <w:t>VERSION AMENDED</w:t>
            </w:r>
          </w:p>
        </w:tc>
        <w:tc>
          <w:tcPr>
            <w:tcW w:w="3305" w:type="dxa"/>
          </w:tcPr>
          <w:p w14:paraId="3D63E63E" w14:textId="77777777" w:rsidR="00827447" w:rsidRDefault="00827447">
            <w:pPr>
              <w:jc w:val="center"/>
              <w:rPr>
                <w:rFonts w:ascii="Arial" w:hAnsi="Arial" w:cs="Arial"/>
                <w:b/>
                <w:bCs/>
                <w:lang w:val="en-ZA"/>
              </w:rPr>
            </w:pPr>
            <w:r>
              <w:rPr>
                <w:rFonts w:ascii="Arial" w:hAnsi="Arial" w:cs="Arial"/>
                <w:b/>
                <w:bCs/>
                <w:lang w:val="en-ZA"/>
              </w:rPr>
              <w:t>AMENDMENT NUMBER AND DATE</w:t>
            </w:r>
          </w:p>
        </w:tc>
        <w:tc>
          <w:tcPr>
            <w:tcW w:w="2841" w:type="dxa"/>
          </w:tcPr>
          <w:p w14:paraId="3C84B73C" w14:textId="77777777" w:rsidR="00827447" w:rsidRDefault="00827447">
            <w:pPr>
              <w:jc w:val="center"/>
              <w:rPr>
                <w:rFonts w:ascii="Arial" w:hAnsi="Arial" w:cs="Arial"/>
                <w:b/>
                <w:bCs/>
                <w:lang w:val="en-ZA"/>
              </w:rPr>
            </w:pPr>
            <w:r>
              <w:rPr>
                <w:rFonts w:ascii="Arial" w:hAnsi="Arial" w:cs="Arial"/>
                <w:b/>
                <w:bCs/>
                <w:lang w:val="en-ZA"/>
              </w:rPr>
              <w:t>CLAUSES AMENDED</w:t>
            </w:r>
          </w:p>
        </w:tc>
      </w:tr>
      <w:tr w:rsidR="00827447" w14:paraId="115E5E06" w14:textId="77777777">
        <w:tc>
          <w:tcPr>
            <w:tcW w:w="2694" w:type="dxa"/>
          </w:tcPr>
          <w:p w14:paraId="35F723CA" w14:textId="77777777" w:rsidR="00827447" w:rsidRDefault="00827447">
            <w:pPr>
              <w:rPr>
                <w:rFonts w:ascii="Arial" w:hAnsi="Arial" w:cs="Arial"/>
                <w:lang w:val="en-ZA"/>
              </w:rPr>
            </w:pPr>
          </w:p>
        </w:tc>
        <w:tc>
          <w:tcPr>
            <w:tcW w:w="3305" w:type="dxa"/>
          </w:tcPr>
          <w:p w14:paraId="6524BC98" w14:textId="77777777" w:rsidR="00827447" w:rsidRDefault="00827447">
            <w:pPr>
              <w:rPr>
                <w:rFonts w:ascii="Arial" w:hAnsi="Arial" w:cs="Arial"/>
                <w:lang w:val="en-ZA"/>
              </w:rPr>
            </w:pPr>
          </w:p>
        </w:tc>
        <w:tc>
          <w:tcPr>
            <w:tcW w:w="2841" w:type="dxa"/>
          </w:tcPr>
          <w:p w14:paraId="4D64069C" w14:textId="77777777" w:rsidR="00827447" w:rsidRDefault="00827447">
            <w:pPr>
              <w:rPr>
                <w:rFonts w:ascii="Arial" w:hAnsi="Arial" w:cs="Arial"/>
                <w:lang w:val="en-ZA"/>
              </w:rPr>
            </w:pPr>
          </w:p>
        </w:tc>
      </w:tr>
      <w:tr w:rsidR="00827447" w14:paraId="44616EDC" w14:textId="77777777">
        <w:tc>
          <w:tcPr>
            <w:tcW w:w="2694" w:type="dxa"/>
          </w:tcPr>
          <w:p w14:paraId="6C49CD5D" w14:textId="77777777" w:rsidR="00827447" w:rsidRDefault="00827447">
            <w:pPr>
              <w:rPr>
                <w:rFonts w:ascii="Arial" w:hAnsi="Arial" w:cs="Arial"/>
                <w:lang w:val="en-ZA"/>
              </w:rPr>
            </w:pPr>
          </w:p>
        </w:tc>
        <w:tc>
          <w:tcPr>
            <w:tcW w:w="3305" w:type="dxa"/>
          </w:tcPr>
          <w:p w14:paraId="66586A09" w14:textId="77777777" w:rsidR="00827447" w:rsidRDefault="00827447">
            <w:pPr>
              <w:rPr>
                <w:rFonts w:ascii="Arial" w:hAnsi="Arial" w:cs="Arial"/>
                <w:lang w:val="en-ZA"/>
              </w:rPr>
            </w:pPr>
          </w:p>
        </w:tc>
        <w:tc>
          <w:tcPr>
            <w:tcW w:w="2841" w:type="dxa"/>
          </w:tcPr>
          <w:p w14:paraId="68E8C1D8" w14:textId="77777777" w:rsidR="00827447" w:rsidRDefault="00827447">
            <w:pPr>
              <w:rPr>
                <w:rFonts w:ascii="Arial" w:hAnsi="Arial" w:cs="Arial"/>
                <w:lang w:val="en-ZA"/>
              </w:rPr>
            </w:pPr>
          </w:p>
        </w:tc>
      </w:tr>
      <w:tr w:rsidR="00827447" w14:paraId="2ABC9E19" w14:textId="77777777">
        <w:tc>
          <w:tcPr>
            <w:tcW w:w="2694" w:type="dxa"/>
          </w:tcPr>
          <w:p w14:paraId="68E6BD45" w14:textId="77777777" w:rsidR="00827447" w:rsidRDefault="00827447">
            <w:pPr>
              <w:rPr>
                <w:rFonts w:ascii="Arial" w:hAnsi="Arial" w:cs="Arial"/>
                <w:lang w:val="en-ZA"/>
              </w:rPr>
            </w:pPr>
          </w:p>
        </w:tc>
        <w:tc>
          <w:tcPr>
            <w:tcW w:w="3305" w:type="dxa"/>
          </w:tcPr>
          <w:p w14:paraId="76F7E79D" w14:textId="77777777" w:rsidR="00827447" w:rsidRDefault="00827447">
            <w:pPr>
              <w:rPr>
                <w:rFonts w:ascii="Arial" w:hAnsi="Arial" w:cs="Arial"/>
                <w:lang w:val="en-ZA"/>
              </w:rPr>
            </w:pPr>
          </w:p>
        </w:tc>
        <w:tc>
          <w:tcPr>
            <w:tcW w:w="2841" w:type="dxa"/>
          </w:tcPr>
          <w:p w14:paraId="1F7D734A" w14:textId="77777777" w:rsidR="00827447" w:rsidRDefault="00827447">
            <w:pPr>
              <w:rPr>
                <w:rFonts w:ascii="Arial" w:hAnsi="Arial" w:cs="Arial"/>
                <w:lang w:val="en-ZA"/>
              </w:rPr>
            </w:pPr>
          </w:p>
        </w:tc>
      </w:tr>
      <w:tr w:rsidR="00827447" w14:paraId="43120389" w14:textId="77777777">
        <w:tc>
          <w:tcPr>
            <w:tcW w:w="2694" w:type="dxa"/>
          </w:tcPr>
          <w:p w14:paraId="2109F21C" w14:textId="77777777" w:rsidR="00827447" w:rsidRDefault="00827447">
            <w:pPr>
              <w:rPr>
                <w:rFonts w:ascii="Arial" w:hAnsi="Arial" w:cs="Arial"/>
                <w:lang w:val="en-ZA"/>
              </w:rPr>
            </w:pPr>
          </w:p>
        </w:tc>
        <w:tc>
          <w:tcPr>
            <w:tcW w:w="3305" w:type="dxa"/>
          </w:tcPr>
          <w:p w14:paraId="1599EB86" w14:textId="77777777" w:rsidR="00827447" w:rsidRDefault="00827447">
            <w:pPr>
              <w:rPr>
                <w:rFonts w:ascii="Arial" w:hAnsi="Arial" w:cs="Arial"/>
                <w:lang w:val="en-ZA"/>
              </w:rPr>
            </w:pPr>
          </w:p>
        </w:tc>
        <w:tc>
          <w:tcPr>
            <w:tcW w:w="2841" w:type="dxa"/>
          </w:tcPr>
          <w:p w14:paraId="4CED34DE" w14:textId="77777777" w:rsidR="00827447" w:rsidRDefault="00827447">
            <w:pPr>
              <w:rPr>
                <w:rFonts w:ascii="Arial" w:hAnsi="Arial" w:cs="Arial"/>
                <w:lang w:val="en-ZA"/>
              </w:rPr>
            </w:pPr>
          </w:p>
        </w:tc>
      </w:tr>
      <w:tr w:rsidR="00827447" w14:paraId="43F468EA" w14:textId="77777777">
        <w:tc>
          <w:tcPr>
            <w:tcW w:w="2694" w:type="dxa"/>
          </w:tcPr>
          <w:p w14:paraId="251E8546" w14:textId="77777777" w:rsidR="00827447" w:rsidRDefault="00827447">
            <w:pPr>
              <w:rPr>
                <w:rFonts w:ascii="Arial" w:hAnsi="Arial" w:cs="Arial"/>
                <w:lang w:val="en-ZA"/>
              </w:rPr>
            </w:pPr>
          </w:p>
        </w:tc>
        <w:tc>
          <w:tcPr>
            <w:tcW w:w="3305" w:type="dxa"/>
          </w:tcPr>
          <w:p w14:paraId="1EEB947D" w14:textId="77777777" w:rsidR="00827447" w:rsidRDefault="00827447">
            <w:pPr>
              <w:rPr>
                <w:rFonts w:ascii="Arial" w:hAnsi="Arial" w:cs="Arial"/>
                <w:lang w:val="en-ZA"/>
              </w:rPr>
            </w:pPr>
          </w:p>
        </w:tc>
        <w:tc>
          <w:tcPr>
            <w:tcW w:w="2841" w:type="dxa"/>
          </w:tcPr>
          <w:p w14:paraId="4EAC52E1" w14:textId="77777777" w:rsidR="00827447" w:rsidRDefault="00827447">
            <w:pPr>
              <w:rPr>
                <w:rFonts w:ascii="Arial" w:hAnsi="Arial" w:cs="Arial"/>
                <w:lang w:val="en-ZA"/>
              </w:rPr>
            </w:pPr>
          </w:p>
        </w:tc>
      </w:tr>
    </w:tbl>
    <w:p w14:paraId="1269B76C" w14:textId="77777777" w:rsidR="00827447" w:rsidRDefault="00827447">
      <w:pPr>
        <w:jc w:val="center"/>
        <w:rPr>
          <w:rFonts w:ascii="Arial" w:hAnsi="Arial" w:cs="Arial"/>
          <w:lang w:val="en-ZA"/>
        </w:rPr>
      </w:pPr>
    </w:p>
    <w:p w14:paraId="7CAE589D" w14:textId="77777777" w:rsidR="00827447" w:rsidRDefault="00827447">
      <w:pPr>
        <w:jc w:val="center"/>
        <w:rPr>
          <w:rFonts w:ascii="Arial" w:hAnsi="Arial" w:cs="Arial"/>
          <w:lang w:val="en-ZA"/>
        </w:rPr>
      </w:pPr>
    </w:p>
    <w:p w14:paraId="478A6995" w14:textId="77777777" w:rsidR="00827447" w:rsidRDefault="00827447">
      <w:pPr>
        <w:jc w:val="center"/>
        <w:rPr>
          <w:rFonts w:ascii="Arial" w:hAnsi="Arial" w:cs="Arial"/>
          <w:lang w:val="en-ZA"/>
        </w:rPr>
      </w:pPr>
    </w:p>
    <w:p w14:paraId="24015E5C" w14:textId="77777777" w:rsidR="00827447" w:rsidRDefault="00827447" w:rsidP="00F52137">
      <w:pPr>
        <w:jc w:val="center"/>
        <w:rPr>
          <w:lang w:val="en-ZA"/>
        </w:rPr>
      </w:pPr>
    </w:p>
    <w:sectPr w:rsidR="00827447" w:rsidSect="003E77A1">
      <w:headerReference w:type="default" r:id="rId8"/>
      <w:footerReference w:type="even" r:id="rId9"/>
      <w:footerReference w:type="default" r:id="rId10"/>
      <w:pgSz w:w="11906" w:h="16838" w:code="9"/>
      <w:pgMar w:top="1985" w:right="1797" w:bottom="1134" w:left="179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0FDD6" w14:textId="77777777" w:rsidR="00F47913" w:rsidRDefault="00F47913">
      <w:r>
        <w:separator/>
      </w:r>
    </w:p>
  </w:endnote>
  <w:endnote w:type="continuationSeparator" w:id="0">
    <w:p w14:paraId="0FB924A2" w14:textId="77777777" w:rsidR="00F47913" w:rsidRDefault="00F4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C06D3" w14:textId="77777777" w:rsidR="00B71A7B" w:rsidRDefault="00B71A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EB1BB" w14:textId="77777777" w:rsidR="00B71A7B" w:rsidRDefault="00B71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5767" w14:textId="2B0C557C" w:rsidR="00B71A7B" w:rsidRDefault="00B71A7B">
    <w:pPr>
      <w:pStyle w:val="Footer"/>
      <w:jc w:val="center"/>
      <w:rPr>
        <w:rFonts w:ascii="Arial" w:hAnsi="Arial" w:cs="Arial"/>
        <w:sz w:val="20"/>
      </w:rPr>
    </w:pPr>
    <w:r>
      <w:rPr>
        <w:rStyle w:val="PageNumbe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27369">
      <w:rPr>
        <w:rStyle w:val="PageNumber"/>
        <w:rFonts w:ascii="Arial" w:hAnsi="Arial" w:cs="Arial"/>
        <w:noProof/>
        <w:sz w:val="20"/>
      </w:rPr>
      <w:t>5</w:t>
    </w:r>
    <w:r>
      <w:rPr>
        <w:rStyle w:val="PageNumber"/>
        <w:rFonts w:ascii="Arial" w:hAnsi="Arial" w:cs="Arial"/>
        <w:sz w:val="20"/>
      </w:rPr>
      <w:fldChar w:fldCharType="end"/>
    </w:r>
    <w:r>
      <w:rPr>
        <w:rStyle w:val="PageNumber"/>
        <w:rFonts w:ascii="Arial" w:hAnsi="Arial" w:cs="Arial"/>
        <w:sz w:val="20"/>
      </w:rPr>
      <w:t xml:space="preserve"> of </w:t>
    </w:r>
    <w:r w:rsidR="00DB1657">
      <w:rPr>
        <w:rStyle w:val="PageNumber"/>
        <w:rFonts w:ascii="Arial" w:hAnsi="Arial" w:cs="Arial"/>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28DE1" w14:textId="77777777" w:rsidR="00F47913" w:rsidRDefault="00F47913">
      <w:r>
        <w:separator/>
      </w:r>
    </w:p>
  </w:footnote>
  <w:footnote w:type="continuationSeparator" w:id="0">
    <w:p w14:paraId="1B54ED57" w14:textId="77777777" w:rsidR="00F47913" w:rsidRDefault="00F47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6B4F" w14:textId="77777777" w:rsidR="00B71A7B" w:rsidRPr="00C606D6" w:rsidRDefault="0069029A" w:rsidP="00861EDB">
    <w:pPr>
      <w:pStyle w:val="Header"/>
    </w:pPr>
    <w:r>
      <w:rPr>
        <w:noProof/>
      </w:rPr>
      <w:drawing>
        <wp:anchor distT="0" distB="0" distL="114300" distR="114300" simplePos="0" relativeHeight="251657728" behindDoc="0" locked="0" layoutInCell="1" allowOverlap="1" wp14:anchorId="2977BACA" wp14:editId="7145ACB9">
          <wp:simplePos x="0" y="0"/>
          <wp:positionH relativeFrom="column">
            <wp:align>left</wp:align>
          </wp:positionH>
          <wp:positionV relativeFrom="paragraph">
            <wp:posOffset>0</wp:posOffset>
          </wp:positionV>
          <wp:extent cx="2282190" cy="739775"/>
          <wp:effectExtent l="0" t="0" r="0" b="0"/>
          <wp:wrapSquare wrapText="bothSides"/>
          <wp:docPr id="1" name="Picture 1" descr="AFRIMETS Lo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METS Low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190" cy="739775"/>
                  </a:xfrm>
                  <a:prstGeom prst="rect">
                    <a:avLst/>
                  </a:prstGeom>
                  <a:noFill/>
                </pic:spPr>
              </pic:pic>
            </a:graphicData>
          </a:graphic>
          <wp14:sizeRelH relativeFrom="page">
            <wp14:pctWidth>0</wp14:pctWidth>
          </wp14:sizeRelH>
          <wp14:sizeRelV relativeFrom="page">
            <wp14:pctHeight>0</wp14:pctHeight>
          </wp14:sizeRelV>
        </wp:anchor>
      </w:drawing>
    </w:r>
  </w:p>
  <w:p w14:paraId="1AC69C34" w14:textId="77777777" w:rsidR="00B71A7B" w:rsidRDefault="00B71A7B" w:rsidP="008B517F">
    <w:pPr>
      <w:pStyle w:val="Header"/>
      <w:jc w:val="right"/>
      <w:rPr>
        <w:rFonts w:ascii="Arial" w:hAnsi="Arial" w:cs="Arial"/>
        <w:sz w:val="20"/>
        <w:lang w:val="en-ZA"/>
      </w:rPr>
    </w:pPr>
    <w:r>
      <w:rPr>
        <w:rFonts w:ascii="Arial" w:hAnsi="Arial" w:cs="Arial"/>
        <w:sz w:val="20"/>
        <w:lang w:val="en-ZA"/>
      </w:rPr>
      <w:t>AFR-</w:t>
    </w:r>
    <w:r w:rsidR="002465E5">
      <w:rPr>
        <w:rFonts w:ascii="Arial" w:hAnsi="Arial" w:cs="Arial"/>
        <w:sz w:val="20"/>
        <w:lang w:val="en-ZA"/>
      </w:rPr>
      <w:t>17</w:t>
    </w:r>
    <w:r>
      <w:rPr>
        <w:rFonts w:ascii="Arial" w:hAnsi="Arial" w:cs="Arial"/>
        <w:sz w:val="20"/>
        <w:lang w:val="en-ZA"/>
      </w:rPr>
      <w:t>-00</w:t>
    </w:r>
    <w:r w:rsidR="002465E5">
      <w:rPr>
        <w:rFonts w:ascii="Arial" w:hAnsi="Arial" w:cs="Arial"/>
        <w:sz w:val="20"/>
        <w:lang w:val="en-ZA"/>
      </w:rPr>
      <w:t>2</w:t>
    </w:r>
  </w:p>
  <w:p w14:paraId="50633CF3" w14:textId="77777777" w:rsidR="00B71A7B" w:rsidRDefault="00B71A7B" w:rsidP="008B517F">
    <w:pPr>
      <w:pStyle w:val="Header"/>
      <w:jc w:val="right"/>
      <w:rPr>
        <w:rFonts w:ascii="Arial" w:hAnsi="Arial" w:cs="Arial"/>
        <w:sz w:val="20"/>
        <w:lang w:val="en-ZA"/>
      </w:rPr>
    </w:pPr>
    <w:r>
      <w:rPr>
        <w:rFonts w:ascii="Arial" w:hAnsi="Arial" w:cs="Arial"/>
        <w:sz w:val="20"/>
        <w:lang w:val="en-ZA"/>
      </w:rPr>
      <w:t xml:space="preserve">AFRIMETS </w:t>
    </w:r>
    <w:r w:rsidR="002465E5">
      <w:rPr>
        <w:rFonts w:ascii="Arial" w:hAnsi="Arial" w:cs="Arial"/>
        <w:sz w:val="20"/>
        <w:lang w:val="en-ZA"/>
      </w:rPr>
      <w:t>Requirements for Hosting a GA</w:t>
    </w:r>
  </w:p>
  <w:p w14:paraId="0A2609C0" w14:textId="77777777" w:rsidR="00B71A7B" w:rsidRDefault="00B71A7B" w:rsidP="008B517F">
    <w:pPr>
      <w:pStyle w:val="Header"/>
      <w:jc w:val="right"/>
      <w:rPr>
        <w:rFonts w:ascii="Arial" w:hAnsi="Arial" w:cs="Arial"/>
        <w:b/>
        <w:bCs/>
        <w:sz w:val="20"/>
        <w:lang w:val="en-ZA"/>
      </w:rPr>
    </w:pPr>
    <w:r>
      <w:rPr>
        <w:rFonts w:ascii="Arial" w:hAnsi="Arial" w:cs="Arial"/>
        <w:sz w:val="20"/>
        <w:lang w:val="en-ZA"/>
      </w:rPr>
      <w:t xml:space="preserve">Revision </w:t>
    </w:r>
    <w:r w:rsidR="002465E5">
      <w:rPr>
        <w:rFonts w:ascii="Arial" w:hAnsi="Arial" w:cs="Arial"/>
        <w:sz w:val="20"/>
        <w:lang w:val="en-ZA"/>
      </w:rPr>
      <w:t>2</w:t>
    </w:r>
    <w:r>
      <w:rPr>
        <w:rFonts w:ascii="Arial" w:hAnsi="Arial" w:cs="Arial"/>
        <w:sz w:val="20"/>
        <w:lang w:val="en-ZA"/>
      </w:rPr>
      <w:t xml:space="preserve">; </w:t>
    </w:r>
    <w:r w:rsidR="002465E5">
      <w:rPr>
        <w:rFonts w:ascii="Arial" w:hAnsi="Arial" w:cs="Arial"/>
        <w:sz w:val="20"/>
        <w:lang w:val="en-ZA"/>
      </w:rPr>
      <w:t>10 July 2017</w:t>
    </w:r>
  </w:p>
  <w:p w14:paraId="7050CB8F" w14:textId="77777777" w:rsidR="00B71A7B" w:rsidRDefault="00B71A7B" w:rsidP="00861EDB">
    <w:pPr>
      <w:pStyle w:val="Header"/>
      <w:rPr>
        <w:rFonts w:ascii="Arial" w:hAnsi="Arial" w:cs="Arial"/>
        <w:sz w:val="20"/>
        <w:lang w:val="en-ZA"/>
      </w:rPr>
    </w:pPr>
  </w:p>
  <w:p w14:paraId="669E31B8" w14:textId="77777777" w:rsidR="00B71A7B" w:rsidRDefault="00B71A7B" w:rsidP="008B517F">
    <w:pPr>
      <w:pStyle w:val="Header"/>
      <w:jc w:val="center"/>
      <w:rPr>
        <w:b/>
        <w:bCs/>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1F74"/>
    <w:multiLevelType w:val="hybridMultilevel"/>
    <w:tmpl w:val="D02A5CC8"/>
    <w:lvl w:ilvl="0" w:tplc="04090009">
      <w:start w:val="1"/>
      <w:numFmt w:val="bullet"/>
      <w:lvlText w:val=""/>
      <w:lvlJc w:val="left"/>
      <w:pPr>
        <w:tabs>
          <w:tab w:val="num" w:pos="2400"/>
        </w:tabs>
        <w:ind w:left="2400" w:hanging="360"/>
      </w:pPr>
      <w:rPr>
        <w:rFonts w:ascii="Wingdings" w:hAnsi="Wingdings" w:hint="default"/>
      </w:rPr>
    </w:lvl>
    <w:lvl w:ilvl="1" w:tplc="04090003" w:tentative="1">
      <w:start w:val="1"/>
      <w:numFmt w:val="bullet"/>
      <w:lvlText w:val="o"/>
      <w:lvlJc w:val="left"/>
      <w:pPr>
        <w:tabs>
          <w:tab w:val="num" w:pos="3120"/>
        </w:tabs>
        <w:ind w:left="3120" w:hanging="360"/>
      </w:pPr>
      <w:rPr>
        <w:rFonts w:ascii="Courier New" w:hAnsi="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 w15:restartNumberingAfterBreak="0">
    <w:nsid w:val="05943CEE"/>
    <w:multiLevelType w:val="hybridMultilevel"/>
    <w:tmpl w:val="BD5E6B4C"/>
    <w:lvl w:ilvl="0" w:tplc="9C62D0E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61F7048"/>
    <w:multiLevelType w:val="hybridMultilevel"/>
    <w:tmpl w:val="BFEA0E60"/>
    <w:lvl w:ilvl="0" w:tplc="CCE2A5B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62A2037"/>
    <w:multiLevelType w:val="hybridMultilevel"/>
    <w:tmpl w:val="485451B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504107"/>
    <w:multiLevelType w:val="hybridMultilevel"/>
    <w:tmpl w:val="CE04EA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8136469"/>
    <w:multiLevelType w:val="multilevel"/>
    <w:tmpl w:val="A6EEA3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BC4083A"/>
    <w:multiLevelType w:val="hybridMultilevel"/>
    <w:tmpl w:val="73D6476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5C7B07"/>
    <w:multiLevelType w:val="hybridMultilevel"/>
    <w:tmpl w:val="03926946"/>
    <w:lvl w:ilvl="0" w:tplc="30429AF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0FE1770"/>
    <w:multiLevelType w:val="hybridMultilevel"/>
    <w:tmpl w:val="D41013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A4624A"/>
    <w:multiLevelType w:val="multilevel"/>
    <w:tmpl w:val="715EB76A"/>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decimal"/>
      <w:isLgl/>
      <w:lvlText w:val="%1.%2"/>
      <w:lvlJc w:val="left"/>
      <w:pPr>
        <w:tabs>
          <w:tab w:val="num" w:pos="1830"/>
        </w:tabs>
        <w:ind w:left="183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0" w15:restartNumberingAfterBreak="0">
    <w:nsid w:val="11D00EB8"/>
    <w:multiLevelType w:val="hybridMultilevel"/>
    <w:tmpl w:val="A23C447A"/>
    <w:lvl w:ilvl="0" w:tplc="04090009">
      <w:start w:val="1"/>
      <w:numFmt w:val="bullet"/>
      <w:lvlText w:val=""/>
      <w:lvlJc w:val="left"/>
      <w:pPr>
        <w:tabs>
          <w:tab w:val="num" w:pos="2400"/>
        </w:tabs>
        <w:ind w:left="2400" w:hanging="360"/>
      </w:pPr>
      <w:rPr>
        <w:rFonts w:ascii="Wingdings" w:hAnsi="Wingdings" w:hint="default"/>
      </w:rPr>
    </w:lvl>
    <w:lvl w:ilvl="1" w:tplc="04090003" w:tentative="1">
      <w:start w:val="1"/>
      <w:numFmt w:val="bullet"/>
      <w:lvlText w:val="o"/>
      <w:lvlJc w:val="left"/>
      <w:pPr>
        <w:tabs>
          <w:tab w:val="num" w:pos="3120"/>
        </w:tabs>
        <w:ind w:left="3120" w:hanging="360"/>
      </w:pPr>
      <w:rPr>
        <w:rFonts w:ascii="Courier New" w:hAnsi="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1" w15:restartNumberingAfterBreak="0">
    <w:nsid w:val="122F3F94"/>
    <w:multiLevelType w:val="multilevel"/>
    <w:tmpl w:val="DD4895BC"/>
    <w:lvl w:ilvl="0">
      <w:start w:val="1"/>
      <w:numFmt w:val="decimal"/>
      <w:lvlText w:val="%1)"/>
      <w:lvlJc w:val="left"/>
      <w:pPr>
        <w:tabs>
          <w:tab w:val="num" w:pos="1440"/>
        </w:tabs>
        <w:ind w:left="1440" w:hanging="360"/>
      </w:pPr>
    </w:lvl>
    <w:lvl w:ilvl="1">
      <w:start w:val="1"/>
      <w:numFmt w:val="decimal"/>
      <w:isLgl/>
      <w:lvlText w:val="%1.%2"/>
      <w:lvlJc w:val="left"/>
      <w:pPr>
        <w:tabs>
          <w:tab w:val="num" w:pos="1470"/>
        </w:tabs>
        <w:ind w:left="147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2" w15:restartNumberingAfterBreak="0">
    <w:nsid w:val="1B497645"/>
    <w:multiLevelType w:val="multilevel"/>
    <w:tmpl w:val="08D4F4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1503158"/>
    <w:multiLevelType w:val="hybridMultilevel"/>
    <w:tmpl w:val="6FE64652"/>
    <w:lvl w:ilvl="0" w:tplc="08090001">
      <w:start w:val="1"/>
      <w:numFmt w:val="bullet"/>
      <w:lvlText w:val=""/>
      <w:lvlJc w:val="left"/>
      <w:pPr>
        <w:tabs>
          <w:tab w:val="num" w:pos="1770"/>
        </w:tabs>
        <w:ind w:left="1770" w:hanging="360"/>
      </w:pPr>
      <w:rPr>
        <w:rFonts w:ascii="Symbol" w:hAnsi="Symbol" w:hint="default"/>
      </w:rPr>
    </w:lvl>
    <w:lvl w:ilvl="1" w:tplc="08090003" w:tentative="1">
      <w:start w:val="1"/>
      <w:numFmt w:val="bullet"/>
      <w:lvlText w:val="o"/>
      <w:lvlJc w:val="left"/>
      <w:pPr>
        <w:tabs>
          <w:tab w:val="num" w:pos="2490"/>
        </w:tabs>
        <w:ind w:left="2490" w:hanging="360"/>
      </w:pPr>
      <w:rPr>
        <w:rFonts w:ascii="Courier New" w:hAnsi="Courier New" w:cs="Courier New" w:hint="default"/>
      </w:rPr>
    </w:lvl>
    <w:lvl w:ilvl="2" w:tplc="08090005" w:tentative="1">
      <w:start w:val="1"/>
      <w:numFmt w:val="bullet"/>
      <w:lvlText w:val=""/>
      <w:lvlJc w:val="left"/>
      <w:pPr>
        <w:tabs>
          <w:tab w:val="num" w:pos="3210"/>
        </w:tabs>
        <w:ind w:left="3210" w:hanging="360"/>
      </w:pPr>
      <w:rPr>
        <w:rFonts w:ascii="Wingdings" w:hAnsi="Wingdings" w:hint="default"/>
      </w:rPr>
    </w:lvl>
    <w:lvl w:ilvl="3" w:tplc="08090001" w:tentative="1">
      <w:start w:val="1"/>
      <w:numFmt w:val="bullet"/>
      <w:lvlText w:val=""/>
      <w:lvlJc w:val="left"/>
      <w:pPr>
        <w:tabs>
          <w:tab w:val="num" w:pos="3930"/>
        </w:tabs>
        <w:ind w:left="3930" w:hanging="360"/>
      </w:pPr>
      <w:rPr>
        <w:rFonts w:ascii="Symbol" w:hAnsi="Symbol" w:hint="default"/>
      </w:rPr>
    </w:lvl>
    <w:lvl w:ilvl="4" w:tplc="08090003" w:tentative="1">
      <w:start w:val="1"/>
      <w:numFmt w:val="bullet"/>
      <w:lvlText w:val="o"/>
      <w:lvlJc w:val="left"/>
      <w:pPr>
        <w:tabs>
          <w:tab w:val="num" w:pos="4650"/>
        </w:tabs>
        <w:ind w:left="4650" w:hanging="360"/>
      </w:pPr>
      <w:rPr>
        <w:rFonts w:ascii="Courier New" w:hAnsi="Courier New" w:cs="Courier New" w:hint="default"/>
      </w:rPr>
    </w:lvl>
    <w:lvl w:ilvl="5" w:tplc="08090005" w:tentative="1">
      <w:start w:val="1"/>
      <w:numFmt w:val="bullet"/>
      <w:lvlText w:val=""/>
      <w:lvlJc w:val="left"/>
      <w:pPr>
        <w:tabs>
          <w:tab w:val="num" w:pos="5370"/>
        </w:tabs>
        <w:ind w:left="5370" w:hanging="360"/>
      </w:pPr>
      <w:rPr>
        <w:rFonts w:ascii="Wingdings" w:hAnsi="Wingdings" w:hint="default"/>
      </w:rPr>
    </w:lvl>
    <w:lvl w:ilvl="6" w:tplc="08090001" w:tentative="1">
      <w:start w:val="1"/>
      <w:numFmt w:val="bullet"/>
      <w:lvlText w:val=""/>
      <w:lvlJc w:val="left"/>
      <w:pPr>
        <w:tabs>
          <w:tab w:val="num" w:pos="6090"/>
        </w:tabs>
        <w:ind w:left="6090" w:hanging="360"/>
      </w:pPr>
      <w:rPr>
        <w:rFonts w:ascii="Symbol" w:hAnsi="Symbol" w:hint="default"/>
      </w:rPr>
    </w:lvl>
    <w:lvl w:ilvl="7" w:tplc="08090003" w:tentative="1">
      <w:start w:val="1"/>
      <w:numFmt w:val="bullet"/>
      <w:lvlText w:val="o"/>
      <w:lvlJc w:val="left"/>
      <w:pPr>
        <w:tabs>
          <w:tab w:val="num" w:pos="6810"/>
        </w:tabs>
        <w:ind w:left="6810" w:hanging="360"/>
      </w:pPr>
      <w:rPr>
        <w:rFonts w:ascii="Courier New" w:hAnsi="Courier New" w:cs="Courier New" w:hint="default"/>
      </w:rPr>
    </w:lvl>
    <w:lvl w:ilvl="8" w:tplc="08090005" w:tentative="1">
      <w:start w:val="1"/>
      <w:numFmt w:val="bullet"/>
      <w:lvlText w:val=""/>
      <w:lvlJc w:val="left"/>
      <w:pPr>
        <w:tabs>
          <w:tab w:val="num" w:pos="7530"/>
        </w:tabs>
        <w:ind w:left="7530" w:hanging="360"/>
      </w:pPr>
      <w:rPr>
        <w:rFonts w:ascii="Wingdings" w:hAnsi="Wingdings" w:hint="default"/>
      </w:rPr>
    </w:lvl>
  </w:abstractNum>
  <w:abstractNum w:abstractNumId="14" w15:restartNumberingAfterBreak="0">
    <w:nsid w:val="232A3CB8"/>
    <w:multiLevelType w:val="hybridMultilevel"/>
    <w:tmpl w:val="B4CED794"/>
    <w:lvl w:ilvl="0" w:tplc="BD8A077E">
      <w:start w:val="2"/>
      <w:numFmt w:val="lowerLetter"/>
      <w:lvlText w:val="%1)"/>
      <w:lvlJc w:val="left"/>
      <w:pPr>
        <w:tabs>
          <w:tab w:val="num" w:pos="2312"/>
        </w:tabs>
        <w:ind w:left="2312" w:hanging="360"/>
      </w:pPr>
      <w:rPr>
        <w:rFonts w:hint="default"/>
      </w:rPr>
    </w:lvl>
    <w:lvl w:ilvl="1" w:tplc="04090019" w:tentative="1">
      <w:start w:val="1"/>
      <w:numFmt w:val="lowerLetter"/>
      <w:lvlText w:val="%2."/>
      <w:lvlJc w:val="left"/>
      <w:pPr>
        <w:tabs>
          <w:tab w:val="num" w:pos="3032"/>
        </w:tabs>
        <w:ind w:left="3032" w:hanging="360"/>
      </w:pPr>
    </w:lvl>
    <w:lvl w:ilvl="2" w:tplc="0409001B" w:tentative="1">
      <w:start w:val="1"/>
      <w:numFmt w:val="lowerRoman"/>
      <w:lvlText w:val="%3."/>
      <w:lvlJc w:val="right"/>
      <w:pPr>
        <w:tabs>
          <w:tab w:val="num" w:pos="3752"/>
        </w:tabs>
        <w:ind w:left="3752" w:hanging="180"/>
      </w:pPr>
    </w:lvl>
    <w:lvl w:ilvl="3" w:tplc="0409000F" w:tentative="1">
      <w:start w:val="1"/>
      <w:numFmt w:val="decimal"/>
      <w:lvlText w:val="%4."/>
      <w:lvlJc w:val="left"/>
      <w:pPr>
        <w:tabs>
          <w:tab w:val="num" w:pos="4472"/>
        </w:tabs>
        <w:ind w:left="4472" w:hanging="360"/>
      </w:pPr>
    </w:lvl>
    <w:lvl w:ilvl="4" w:tplc="04090019" w:tentative="1">
      <w:start w:val="1"/>
      <w:numFmt w:val="lowerLetter"/>
      <w:lvlText w:val="%5."/>
      <w:lvlJc w:val="left"/>
      <w:pPr>
        <w:tabs>
          <w:tab w:val="num" w:pos="5192"/>
        </w:tabs>
        <w:ind w:left="5192" w:hanging="360"/>
      </w:pPr>
    </w:lvl>
    <w:lvl w:ilvl="5" w:tplc="0409001B" w:tentative="1">
      <w:start w:val="1"/>
      <w:numFmt w:val="lowerRoman"/>
      <w:lvlText w:val="%6."/>
      <w:lvlJc w:val="right"/>
      <w:pPr>
        <w:tabs>
          <w:tab w:val="num" w:pos="5912"/>
        </w:tabs>
        <w:ind w:left="5912" w:hanging="180"/>
      </w:pPr>
    </w:lvl>
    <w:lvl w:ilvl="6" w:tplc="0409000F" w:tentative="1">
      <w:start w:val="1"/>
      <w:numFmt w:val="decimal"/>
      <w:lvlText w:val="%7."/>
      <w:lvlJc w:val="left"/>
      <w:pPr>
        <w:tabs>
          <w:tab w:val="num" w:pos="6632"/>
        </w:tabs>
        <w:ind w:left="6632" w:hanging="360"/>
      </w:pPr>
    </w:lvl>
    <w:lvl w:ilvl="7" w:tplc="04090019" w:tentative="1">
      <w:start w:val="1"/>
      <w:numFmt w:val="lowerLetter"/>
      <w:lvlText w:val="%8."/>
      <w:lvlJc w:val="left"/>
      <w:pPr>
        <w:tabs>
          <w:tab w:val="num" w:pos="7352"/>
        </w:tabs>
        <w:ind w:left="7352" w:hanging="360"/>
      </w:pPr>
    </w:lvl>
    <w:lvl w:ilvl="8" w:tplc="0409001B" w:tentative="1">
      <w:start w:val="1"/>
      <w:numFmt w:val="lowerRoman"/>
      <w:lvlText w:val="%9."/>
      <w:lvlJc w:val="right"/>
      <w:pPr>
        <w:tabs>
          <w:tab w:val="num" w:pos="8072"/>
        </w:tabs>
        <w:ind w:left="8072" w:hanging="180"/>
      </w:pPr>
    </w:lvl>
  </w:abstractNum>
  <w:abstractNum w:abstractNumId="15" w15:restartNumberingAfterBreak="0">
    <w:nsid w:val="23EB1898"/>
    <w:multiLevelType w:val="hybridMultilevel"/>
    <w:tmpl w:val="31CE3808"/>
    <w:lvl w:ilvl="0" w:tplc="E926E5FE">
      <w:start w:val="3"/>
      <w:numFmt w:val="lowerLetter"/>
      <w:lvlText w:val="%1)"/>
      <w:lvlJc w:val="left"/>
      <w:pPr>
        <w:tabs>
          <w:tab w:val="num" w:pos="1440"/>
        </w:tabs>
        <w:ind w:left="1440" w:hanging="360"/>
      </w:pPr>
      <w:rPr>
        <w:rFonts w:ascii="Arial" w:hAnsi="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63C0EE2"/>
    <w:multiLevelType w:val="hybridMultilevel"/>
    <w:tmpl w:val="7FA2EEB8"/>
    <w:lvl w:ilvl="0" w:tplc="ECFAF026">
      <w:start w:val="1"/>
      <w:numFmt w:val="lowerLetter"/>
      <w:lvlText w:val="%1)"/>
      <w:lvlJc w:val="left"/>
      <w:pPr>
        <w:ind w:left="720" w:hanging="360"/>
      </w:pPr>
      <w:rPr>
        <w:rFonts w:hint="default"/>
        <w:b w:val="0"/>
        <w:sz w:val="24"/>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8341E46"/>
    <w:multiLevelType w:val="hybridMultilevel"/>
    <w:tmpl w:val="156295EC"/>
    <w:lvl w:ilvl="0" w:tplc="04090009">
      <w:start w:val="1"/>
      <w:numFmt w:val="bullet"/>
      <w:lvlText w:val=""/>
      <w:lvlJc w:val="left"/>
      <w:pPr>
        <w:tabs>
          <w:tab w:val="num" w:pos="2400"/>
        </w:tabs>
        <w:ind w:left="2400" w:hanging="360"/>
      </w:pPr>
      <w:rPr>
        <w:rFonts w:ascii="Wingdings" w:hAnsi="Wingdings" w:hint="default"/>
      </w:rPr>
    </w:lvl>
    <w:lvl w:ilvl="1" w:tplc="04090003" w:tentative="1">
      <w:start w:val="1"/>
      <w:numFmt w:val="bullet"/>
      <w:lvlText w:val="o"/>
      <w:lvlJc w:val="left"/>
      <w:pPr>
        <w:tabs>
          <w:tab w:val="num" w:pos="3120"/>
        </w:tabs>
        <w:ind w:left="3120" w:hanging="360"/>
      </w:pPr>
      <w:rPr>
        <w:rFonts w:ascii="Courier New" w:hAnsi="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8" w15:restartNumberingAfterBreak="0">
    <w:nsid w:val="2CA43AB7"/>
    <w:multiLevelType w:val="hybridMultilevel"/>
    <w:tmpl w:val="59069CFA"/>
    <w:lvl w:ilvl="0" w:tplc="195A067E">
      <w:start w:val="3"/>
      <w:numFmt w:val="lowerLetter"/>
      <w:lvlText w:val="(%1)"/>
      <w:lvlJc w:val="left"/>
      <w:pPr>
        <w:tabs>
          <w:tab w:val="num" w:pos="1650"/>
        </w:tabs>
        <w:ind w:left="1650" w:hanging="57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41840B2"/>
    <w:multiLevelType w:val="hybridMultilevel"/>
    <w:tmpl w:val="853A6742"/>
    <w:lvl w:ilvl="0" w:tplc="0409000F">
      <w:start w:val="8"/>
      <w:numFmt w:val="decimal"/>
      <w:lvlText w:val="%1."/>
      <w:lvlJc w:val="left"/>
      <w:pPr>
        <w:tabs>
          <w:tab w:val="num" w:pos="720"/>
        </w:tabs>
        <w:ind w:left="720" w:hanging="360"/>
      </w:pPr>
      <w:rPr>
        <w:rFonts w:hint="default"/>
      </w:rPr>
    </w:lvl>
    <w:lvl w:ilvl="1" w:tplc="A7C6E3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1578CD"/>
    <w:multiLevelType w:val="hybridMultilevel"/>
    <w:tmpl w:val="C8842D8E"/>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895F50"/>
    <w:multiLevelType w:val="hybridMultilevel"/>
    <w:tmpl w:val="A358F656"/>
    <w:lvl w:ilvl="0" w:tplc="04090009">
      <w:start w:val="1"/>
      <w:numFmt w:val="bullet"/>
      <w:lvlText w:val=""/>
      <w:lvlJc w:val="left"/>
      <w:pPr>
        <w:tabs>
          <w:tab w:val="num" w:pos="2400"/>
        </w:tabs>
        <w:ind w:left="2400" w:hanging="360"/>
      </w:pPr>
      <w:rPr>
        <w:rFonts w:ascii="Wingdings" w:hAnsi="Wingdings" w:hint="default"/>
      </w:rPr>
    </w:lvl>
    <w:lvl w:ilvl="1" w:tplc="04090003" w:tentative="1">
      <w:start w:val="1"/>
      <w:numFmt w:val="bullet"/>
      <w:lvlText w:val="o"/>
      <w:lvlJc w:val="left"/>
      <w:pPr>
        <w:tabs>
          <w:tab w:val="num" w:pos="3120"/>
        </w:tabs>
        <w:ind w:left="3120" w:hanging="360"/>
      </w:pPr>
      <w:rPr>
        <w:rFonts w:ascii="Courier New" w:hAnsi="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2" w15:restartNumberingAfterBreak="0">
    <w:nsid w:val="37BE23D9"/>
    <w:multiLevelType w:val="multilevel"/>
    <w:tmpl w:val="FDB47632"/>
    <w:lvl w:ilvl="0">
      <w:start w:val="5"/>
      <w:numFmt w:val="decimal"/>
      <w:lvlText w:val="%1"/>
      <w:lvlJc w:val="left"/>
      <w:pPr>
        <w:tabs>
          <w:tab w:val="num" w:pos="765"/>
        </w:tabs>
        <w:ind w:left="765" w:hanging="765"/>
      </w:pPr>
      <w:rPr>
        <w:rFonts w:hint="default"/>
      </w:rPr>
    </w:lvl>
    <w:lvl w:ilvl="1">
      <w:start w:val="3"/>
      <w:numFmt w:val="decimal"/>
      <w:lvlText w:val="%1.%2"/>
      <w:lvlJc w:val="left"/>
      <w:pPr>
        <w:tabs>
          <w:tab w:val="num" w:pos="1758"/>
        </w:tabs>
        <w:ind w:left="1758" w:hanging="765"/>
      </w:pPr>
      <w:rPr>
        <w:rFonts w:hint="default"/>
      </w:rPr>
    </w:lvl>
    <w:lvl w:ilvl="2">
      <w:start w:val="1"/>
      <w:numFmt w:val="decimal"/>
      <w:lvlText w:val="%1.%2.%3"/>
      <w:lvlJc w:val="left"/>
      <w:pPr>
        <w:tabs>
          <w:tab w:val="num" w:pos="2751"/>
        </w:tabs>
        <w:ind w:left="2751" w:hanging="765"/>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23" w15:restartNumberingAfterBreak="0">
    <w:nsid w:val="38636BAE"/>
    <w:multiLevelType w:val="hybridMultilevel"/>
    <w:tmpl w:val="6CC2CA0A"/>
    <w:lvl w:ilvl="0" w:tplc="F01E4DD6">
      <w:start w:val="1"/>
      <w:numFmt w:val="decimal"/>
      <w:pStyle w:val="Heading3"/>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8BF39B6"/>
    <w:multiLevelType w:val="hybridMultilevel"/>
    <w:tmpl w:val="BC8E422E"/>
    <w:lvl w:ilvl="0" w:tplc="0409000F">
      <w:start w:val="8"/>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1436471"/>
    <w:multiLevelType w:val="hybridMultilevel"/>
    <w:tmpl w:val="E7E6EA1C"/>
    <w:lvl w:ilvl="0" w:tplc="276A5B0A">
      <w:start w:val="4"/>
      <w:numFmt w:val="lowerLetter"/>
      <w:lvlText w:val="(%1)"/>
      <w:lvlJc w:val="left"/>
      <w:pPr>
        <w:tabs>
          <w:tab w:val="num" w:pos="1620"/>
        </w:tabs>
        <w:ind w:left="1620" w:hanging="6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6" w15:restartNumberingAfterBreak="0">
    <w:nsid w:val="41470602"/>
    <w:multiLevelType w:val="hybridMultilevel"/>
    <w:tmpl w:val="B9880F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774D6E"/>
    <w:multiLevelType w:val="hybridMultilevel"/>
    <w:tmpl w:val="B50E7EBE"/>
    <w:lvl w:ilvl="0" w:tplc="A2EE35AE">
      <w:start w:val="10"/>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4E030122"/>
    <w:multiLevelType w:val="hybridMultilevel"/>
    <w:tmpl w:val="7FC8A600"/>
    <w:lvl w:ilvl="0" w:tplc="2E6AE766">
      <w:start w:val="1"/>
      <w:numFmt w:val="lowerLetter"/>
      <w:lvlText w:val="%1)"/>
      <w:lvlJc w:val="left"/>
      <w:pPr>
        <w:ind w:left="1442" w:hanging="876"/>
      </w:pPr>
      <w:rPr>
        <w:rFonts w:hint="default"/>
      </w:rPr>
    </w:lvl>
    <w:lvl w:ilvl="1" w:tplc="D9ECE764">
      <w:start w:val="1"/>
      <w:numFmt w:val="decimal"/>
      <w:lvlText w:val="%2)"/>
      <w:lvlJc w:val="left"/>
      <w:pPr>
        <w:ind w:left="1646" w:hanging="360"/>
      </w:pPr>
      <w:rPr>
        <w:sz w:val="22"/>
      </w:rPr>
    </w:lvl>
    <w:lvl w:ilvl="2" w:tplc="1C09001B" w:tentative="1">
      <w:start w:val="1"/>
      <w:numFmt w:val="lowerRoman"/>
      <w:lvlText w:val="%3."/>
      <w:lvlJc w:val="right"/>
      <w:pPr>
        <w:ind w:left="2366" w:hanging="180"/>
      </w:pPr>
    </w:lvl>
    <w:lvl w:ilvl="3" w:tplc="1C09000F" w:tentative="1">
      <w:start w:val="1"/>
      <w:numFmt w:val="decimal"/>
      <w:lvlText w:val="%4."/>
      <w:lvlJc w:val="left"/>
      <w:pPr>
        <w:ind w:left="3086" w:hanging="360"/>
      </w:pPr>
    </w:lvl>
    <w:lvl w:ilvl="4" w:tplc="1C090019" w:tentative="1">
      <w:start w:val="1"/>
      <w:numFmt w:val="lowerLetter"/>
      <w:lvlText w:val="%5."/>
      <w:lvlJc w:val="left"/>
      <w:pPr>
        <w:ind w:left="3806" w:hanging="360"/>
      </w:pPr>
    </w:lvl>
    <w:lvl w:ilvl="5" w:tplc="1C09001B" w:tentative="1">
      <w:start w:val="1"/>
      <w:numFmt w:val="lowerRoman"/>
      <w:lvlText w:val="%6."/>
      <w:lvlJc w:val="right"/>
      <w:pPr>
        <w:ind w:left="4526" w:hanging="180"/>
      </w:pPr>
    </w:lvl>
    <w:lvl w:ilvl="6" w:tplc="1C09000F" w:tentative="1">
      <w:start w:val="1"/>
      <w:numFmt w:val="decimal"/>
      <w:lvlText w:val="%7."/>
      <w:lvlJc w:val="left"/>
      <w:pPr>
        <w:ind w:left="5246" w:hanging="360"/>
      </w:pPr>
    </w:lvl>
    <w:lvl w:ilvl="7" w:tplc="1C090019" w:tentative="1">
      <w:start w:val="1"/>
      <w:numFmt w:val="lowerLetter"/>
      <w:lvlText w:val="%8."/>
      <w:lvlJc w:val="left"/>
      <w:pPr>
        <w:ind w:left="5966" w:hanging="360"/>
      </w:pPr>
    </w:lvl>
    <w:lvl w:ilvl="8" w:tplc="1C09001B" w:tentative="1">
      <w:start w:val="1"/>
      <w:numFmt w:val="lowerRoman"/>
      <w:lvlText w:val="%9."/>
      <w:lvlJc w:val="right"/>
      <w:pPr>
        <w:ind w:left="6686" w:hanging="180"/>
      </w:pPr>
    </w:lvl>
  </w:abstractNum>
  <w:abstractNum w:abstractNumId="29" w15:restartNumberingAfterBreak="0">
    <w:nsid w:val="4E554B47"/>
    <w:multiLevelType w:val="hybridMultilevel"/>
    <w:tmpl w:val="86061ABC"/>
    <w:lvl w:ilvl="0" w:tplc="28F2471C">
      <w:start w:val="1"/>
      <w:numFmt w:val="lowerLetter"/>
      <w:lvlText w:val="%1)"/>
      <w:lvlJc w:val="left"/>
      <w:pPr>
        <w:ind w:left="2123" w:hanging="564"/>
      </w:pPr>
      <w:rPr>
        <w:rFonts w:hint="default"/>
      </w:rPr>
    </w:lvl>
    <w:lvl w:ilvl="1" w:tplc="1C090019" w:tentative="1">
      <w:start w:val="1"/>
      <w:numFmt w:val="lowerLetter"/>
      <w:lvlText w:val="%2."/>
      <w:lvlJc w:val="left"/>
      <w:pPr>
        <w:ind w:left="2639" w:hanging="360"/>
      </w:pPr>
    </w:lvl>
    <w:lvl w:ilvl="2" w:tplc="1C09001B" w:tentative="1">
      <w:start w:val="1"/>
      <w:numFmt w:val="lowerRoman"/>
      <w:lvlText w:val="%3."/>
      <w:lvlJc w:val="right"/>
      <w:pPr>
        <w:ind w:left="3359" w:hanging="180"/>
      </w:pPr>
    </w:lvl>
    <w:lvl w:ilvl="3" w:tplc="1C09000F" w:tentative="1">
      <w:start w:val="1"/>
      <w:numFmt w:val="decimal"/>
      <w:lvlText w:val="%4."/>
      <w:lvlJc w:val="left"/>
      <w:pPr>
        <w:ind w:left="4079" w:hanging="360"/>
      </w:pPr>
    </w:lvl>
    <w:lvl w:ilvl="4" w:tplc="1C090019" w:tentative="1">
      <w:start w:val="1"/>
      <w:numFmt w:val="lowerLetter"/>
      <w:lvlText w:val="%5."/>
      <w:lvlJc w:val="left"/>
      <w:pPr>
        <w:ind w:left="4799" w:hanging="360"/>
      </w:pPr>
    </w:lvl>
    <w:lvl w:ilvl="5" w:tplc="1C09001B" w:tentative="1">
      <w:start w:val="1"/>
      <w:numFmt w:val="lowerRoman"/>
      <w:lvlText w:val="%6."/>
      <w:lvlJc w:val="right"/>
      <w:pPr>
        <w:ind w:left="5519" w:hanging="180"/>
      </w:pPr>
    </w:lvl>
    <w:lvl w:ilvl="6" w:tplc="1C09000F" w:tentative="1">
      <w:start w:val="1"/>
      <w:numFmt w:val="decimal"/>
      <w:lvlText w:val="%7."/>
      <w:lvlJc w:val="left"/>
      <w:pPr>
        <w:ind w:left="6239" w:hanging="360"/>
      </w:pPr>
    </w:lvl>
    <w:lvl w:ilvl="7" w:tplc="1C090019" w:tentative="1">
      <w:start w:val="1"/>
      <w:numFmt w:val="lowerLetter"/>
      <w:lvlText w:val="%8."/>
      <w:lvlJc w:val="left"/>
      <w:pPr>
        <w:ind w:left="6959" w:hanging="360"/>
      </w:pPr>
    </w:lvl>
    <w:lvl w:ilvl="8" w:tplc="1C09001B" w:tentative="1">
      <w:start w:val="1"/>
      <w:numFmt w:val="lowerRoman"/>
      <w:lvlText w:val="%9."/>
      <w:lvlJc w:val="right"/>
      <w:pPr>
        <w:ind w:left="7679" w:hanging="180"/>
      </w:pPr>
    </w:lvl>
  </w:abstractNum>
  <w:abstractNum w:abstractNumId="30" w15:restartNumberingAfterBreak="0">
    <w:nsid w:val="4FB404AC"/>
    <w:multiLevelType w:val="hybridMultilevel"/>
    <w:tmpl w:val="99B66874"/>
    <w:lvl w:ilvl="0" w:tplc="DAD6CD40">
      <w:start w:val="1"/>
      <w:numFmt w:val="lowerLetter"/>
      <w:lvlText w:val="%1)"/>
      <w:lvlJc w:val="left"/>
      <w:pPr>
        <w:tabs>
          <w:tab w:val="num" w:pos="1980"/>
        </w:tabs>
        <w:ind w:left="1980" w:hanging="360"/>
      </w:pPr>
      <w:rPr>
        <w:rFonts w:hint="default"/>
      </w:rPr>
    </w:lvl>
    <w:lvl w:ilvl="1" w:tplc="08090019" w:tentative="1">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31" w15:restartNumberingAfterBreak="0">
    <w:nsid w:val="50D30537"/>
    <w:multiLevelType w:val="hybridMultilevel"/>
    <w:tmpl w:val="9FAAA5A0"/>
    <w:lvl w:ilvl="0" w:tplc="FBC8F236">
      <w:start w:val="10"/>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2" w15:restartNumberingAfterBreak="0">
    <w:nsid w:val="536C1546"/>
    <w:multiLevelType w:val="hybridMultilevel"/>
    <w:tmpl w:val="1CD0DC0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3D302F2"/>
    <w:multiLevelType w:val="hybridMultilevel"/>
    <w:tmpl w:val="EFFAF3EC"/>
    <w:lvl w:ilvl="0" w:tplc="140A0D12">
      <w:start w:val="9"/>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55487F28"/>
    <w:multiLevelType w:val="hybridMultilevel"/>
    <w:tmpl w:val="982C535C"/>
    <w:lvl w:ilvl="0" w:tplc="19820EB6">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5" w15:restartNumberingAfterBreak="0">
    <w:nsid w:val="5B0106FC"/>
    <w:multiLevelType w:val="hybridMultilevel"/>
    <w:tmpl w:val="C668233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6616FE"/>
    <w:multiLevelType w:val="hybridMultilevel"/>
    <w:tmpl w:val="EEACD3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C794FED"/>
    <w:multiLevelType w:val="hybridMultilevel"/>
    <w:tmpl w:val="19E852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8E6C78"/>
    <w:multiLevelType w:val="hybridMultilevel"/>
    <w:tmpl w:val="FCC834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1757F4"/>
    <w:multiLevelType w:val="multilevel"/>
    <w:tmpl w:val="1F4C1D7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32F591F"/>
    <w:multiLevelType w:val="hybridMultilevel"/>
    <w:tmpl w:val="B3C4ED76"/>
    <w:lvl w:ilvl="0" w:tplc="BF76A7EC">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5165045"/>
    <w:multiLevelType w:val="hybridMultilevel"/>
    <w:tmpl w:val="FAF096BA"/>
    <w:lvl w:ilvl="0" w:tplc="58ECC9C4">
      <w:start w:val="1"/>
      <w:numFmt w:val="lowerLetter"/>
      <w:lvlText w:val="%1)"/>
      <w:lvlJc w:val="left"/>
      <w:pPr>
        <w:tabs>
          <w:tab w:val="num" w:pos="1980"/>
        </w:tabs>
        <w:ind w:left="1980" w:hanging="360"/>
      </w:pPr>
      <w:rPr>
        <w:rFonts w:hint="default"/>
      </w:rPr>
    </w:lvl>
    <w:lvl w:ilvl="1" w:tplc="08090019" w:tentative="1">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42" w15:restartNumberingAfterBreak="0">
    <w:nsid w:val="692C063C"/>
    <w:multiLevelType w:val="hybridMultilevel"/>
    <w:tmpl w:val="794CFC0A"/>
    <w:lvl w:ilvl="0" w:tplc="1348F190">
      <w:start w:val="1"/>
      <w:numFmt w:val="lowerLetter"/>
      <w:lvlText w:val="%1)"/>
      <w:lvlJc w:val="left"/>
      <w:pPr>
        <w:tabs>
          <w:tab w:val="num" w:pos="1620"/>
        </w:tabs>
        <w:ind w:left="1620" w:hanging="360"/>
      </w:pPr>
      <w:rPr>
        <w:rFonts w:ascii="Times New Roman" w:eastAsia="Times New Roman" w:hAnsi="Times New Roman" w:cs="Times New Roman"/>
      </w:rPr>
    </w:lvl>
    <w:lvl w:ilvl="1" w:tplc="08090003">
      <w:start w:val="1"/>
      <w:numFmt w:val="bullet"/>
      <w:lvlText w:val="o"/>
      <w:lvlJc w:val="left"/>
      <w:pPr>
        <w:tabs>
          <w:tab w:val="num" w:pos="2340"/>
        </w:tabs>
        <w:ind w:left="2340" w:hanging="360"/>
      </w:pPr>
      <w:rPr>
        <w:rFonts w:ascii="Courier New" w:hAnsi="Courier New" w:cs="Courier New" w:hint="default"/>
      </w:rPr>
    </w:lvl>
    <w:lvl w:ilvl="2" w:tplc="AB26568A">
      <w:start w:val="1"/>
      <w:numFmt w:val="decimal"/>
      <w:lvlText w:val="%3."/>
      <w:lvlJc w:val="left"/>
      <w:pPr>
        <w:tabs>
          <w:tab w:val="num" w:pos="3060"/>
        </w:tabs>
        <w:ind w:left="3060" w:hanging="360"/>
      </w:pPr>
      <w:rPr>
        <w:rFonts w:hint="default"/>
      </w:rPr>
    </w:lvl>
    <w:lvl w:ilvl="3" w:tplc="0809000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3" w15:restartNumberingAfterBreak="0">
    <w:nsid w:val="698C6134"/>
    <w:multiLevelType w:val="hybridMultilevel"/>
    <w:tmpl w:val="954AE28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FA44130"/>
    <w:multiLevelType w:val="hybridMultilevel"/>
    <w:tmpl w:val="23DE87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13C682C"/>
    <w:multiLevelType w:val="hybridMultilevel"/>
    <w:tmpl w:val="B614B4D4"/>
    <w:lvl w:ilvl="0" w:tplc="DDFCA99E">
      <w:start w:val="1"/>
      <w:numFmt w:val="decimal"/>
      <w:lvlText w:val="%1."/>
      <w:lvlJc w:val="left"/>
      <w:pPr>
        <w:tabs>
          <w:tab w:val="num" w:pos="1080"/>
        </w:tabs>
        <w:ind w:left="1080" w:hanging="720"/>
      </w:pPr>
      <w:rPr>
        <w:rFonts w:hint="default"/>
      </w:rPr>
    </w:lvl>
    <w:lvl w:ilvl="1" w:tplc="C52CBDE2">
      <w:start w:val="1"/>
      <w:numFmt w:val="lowerLetter"/>
      <w:lvlText w:val="(%2)"/>
      <w:lvlJc w:val="left"/>
      <w:pPr>
        <w:tabs>
          <w:tab w:val="num" w:pos="1680"/>
        </w:tabs>
        <w:ind w:left="1680" w:hanging="600"/>
      </w:pPr>
      <w:rPr>
        <w:rFonts w:hint="default"/>
      </w:rPr>
    </w:lvl>
    <w:lvl w:ilvl="2" w:tplc="0409001B">
      <w:start w:val="1"/>
      <w:numFmt w:val="lowerRoman"/>
      <w:lvlText w:val="%3."/>
      <w:lvlJc w:val="right"/>
      <w:pPr>
        <w:tabs>
          <w:tab w:val="num" w:pos="2160"/>
        </w:tabs>
        <w:ind w:left="2160" w:hanging="180"/>
      </w:pPr>
    </w:lvl>
    <w:lvl w:ilvl="3" w:tplc="BEEE4BA8">
      <w:start w:val="1"/>
      <w:numFmt w:val="decimal"/>
      <w:lvlText w:val="%4)"/>
      <w:lvlJc w:val="left"/>
      <w:pPr>
        <w:tabs>
          <w:tab w:val="num" w:pos="2880"/>
        </w:tabs>
        <w:ind w:left="2880" w:hanging="360"/>
      </w:pPr>
      <w:rPr>
        <w:rFonts w:ascii="Times New Roman" w:eastAsia="Times New Roman" w:hAnsi="Times New Roman" w:cs="Times New Roman"/>
      </w:rPr>
    </w:lvl>
    <w:lvl w:ilvl="4" w:tplc="AE8CB650">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D67677"/>
    <w:multiLevelType w:val="hybridMultilevel"/>
    <w:tmpl w:val="407C4746"/>
    <w:lvl w:ilvl="0" w:tplc="1C090017">
      <w:start w:val="1"/>
      <w:numFmt w:val="lowerLetter"/>
      <w:lvlText w:val="%1)"/>
      <w:lvlJc w:val="left"/>
      <w:pPr>
        <w:ind w:left="720" w:hanging="360"/>
      </w:pPr>
      <w:rPr>
        <w:rFonts w:hint="default"/>
      </w:rPr>
    </w:lvl>
    <w:lvl w:ilvl="1" w:tplc="D9C034A6">
      <w:start w:val="1"/>
      <w:numFmt w:val="decimal"/>
      <w:lvlText w:val="%2)"/>
      <w:lvlJc w:val="left"/>
      <w:pPr>
        <w:ind w:left="1440" w:hanging="360"/>
      </w:pPr>
      <w:rPr>
        <w:sz w:val="22"/>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973094F"/>
    <w:multiLevelType w:val="hybridMultilevel"/>
    <w:tmpl w:val="83BE9674"/>
    <w:lvl w:ilvl="0" w:tplc="04090009">
      <w:start w:val="1"/>
      <w:numFmt w:val="bullet"/>
      <w:lvlText w:val=""/>
      <w:lvlJc w:val="left"/>
      <w:pPr>
        <w:tabs>
          <w:tab w:val="num" w:pos="2400"/>
        </w:tabs>
        <w:ind w:left="2400" w:hanging="360"/>
      </w:pPr>
      <w:rPr>
        <w:rFonts w:ascii="Wingdings" w:hAnsi="Wingdings" w:hint="default"/>
      </w:rPr>
    </w:lvl>
    <w:lvl w:ilvl="1" w:tplc="04090003" w:tentative="1">
      <w:start w:val="1"/>
      <w:numFmt w:val="bullet"/>
      <w:lvlText w:val="o"/>
      <w:lvlJc w:val="left"/>
      <w:pPr>
        <w:tabs>
          <w:tab w:val="num" w:pos="3120"/>
        </w:tabs>
        <w:ind w:left="3120" w:hanging="360"/>
      </w:pPr>
      <w:rPr>
        <w:rFonts w:ascii="Courier New" w:hAnsi="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48" w15:restartNumberingAfterBreak="0">
    <w:nsid w:val="7A862AE2"/>
    <w:multiLevelType w:val="hybridMultilevel"/>
    <w:tmpl w:val="DAAEC79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7"/>
  </w:num>
  <w:num w:numId="2">
    <w:abstractNumId w:val="4"/>
  </w:num>
  <w:num w:numId="3">
    <w:abstractNumId w:val="44"/>
  </w:num>
  <w:num w:numId="4">
    <w:abstractNumId w:val="45"/>
  </w:num>
  <w:num w:numId="5">
    <w:abstractNumId w:val="10"/>
  </w:num>
  <w:num w:numId="6">
    <w:abstractNumId w:val="17"/>
  </w:num>
  <w:num w:numId="7">
    <w:abstractNumId w:val="47"/>
  </w:num>
  <w:num w:numId="8">
    <w:abstractNumId w:val="21"/>
  </w:num>
  <w:num w:numId="9">
    <w:abstractNumId w:val="0"/>
  </w:num>
  <w:num w:numId="10">
    <w:abstractNumId w:val="48"/>
  </w:num>
  <w:num w:numId="11">
    <w:abstractNumId w:val="43"/>
  </w:num>
  <w:num w:numId="12">
    <w:abstractNumId w:val="25"/>
  </w:num>
  <w:num w:numId="13">
    <w:abstractNumId w:val="40"/>
  </w:num>
  <w:num w:numId="14">
    <w:abstractNumId w:val="18"/>
  </w:num>
  <w:num w:numId="15">
    <w:abstractNumId w:val="12"/>
  </w:num>
  <w:num w:numId="16">
    <w:abstractNumId w:val="39"/>
  </w:num>
  <w:num w:numId="17">
    <w:abstractNumId w:val="8"/>
  </w:num>
  <w:num w:numId="18">
    <w:abstractNumId w:val="20"/>
  </w:num>
  <w:num w:numId="19">
    <w:abstractNumId w:val="6"/>
  </w:num>
  <w:num w:numId="20">
    <w:abstractNumId w:val="38"/>
  </w:num>
  <w:num w:numId="21">
    <w:abstractNumId w:val="3"/>
  </w:num>
  <w:num w:numId="22">
    <w:abstractNumId w:val="35"/>
  </w:num>
  <w:num w:numId="23">
    <w:abstractNumId w:val="11"/>
  </w:num>
  <w:num w:numId="24">
    <w:abstractNumId w:val="9"/>
  </w:num>
  <w:num w:numId="25">
    <w:abstractNumId w:val="22"/>
  </w:num>
  <w:num w:numId="26">
    <w:abstractNumId w:val="14"/>
  </w:num>
  <w:num w:numId="27">
    <w:abstractNumId w:val="15"/>
  </w:num>
  <w:num w:numId="28">
    <w:abstractNumId w:val="42"/>
  </w:num>
  <w:num w:numId="29">
    <w:abstractNumId w:val="13"/>
  </w:num>
  <w:num w:numId="30">
    <w:abstractNumId w:val="5"/>
  </w:num>
  <w:num w:numId="31">
    <w:abstractNumId w:val="27"/>
  </w:num>
  <w:num w:numId="32">
    <w:abstractNumId w:val="31"/>
  </w:num>
  <w:num w:numId="33">
    <w:abstractNumId w:val="24"/>
  </w:num>
  <w:num w:numId="34">
    <w:abstractNumId w:val="2"/>
  </w:num>
  <w:num w:numId="35">
    <w:abstractNumId w:val="19"/>
  </w:num>
  <w:num w:numId="36">
    <w:abstractNumId w:val="26"/>
  </w:num>
  <w:num w:numId="37">
    <w:abstractNumId w:val="7"/>
  </w:num>
  <w:num w:numId="38">
    <w:abstractNumId w:val="1"/>
  </w:num>
  <w:num w:numId="39">
    <w:abstractNumId w:val="33"/>
  </w:num>
  <w:num w:numId="40">
    <w:abstractNumId w:val="34"/>
  </w:num>
  <w:num w:numId="41">
    <w:abstractNumId w:val="41"/>
  </w:num>
  <w:num w:numId="42">
    <w:abstractNumId w:val="30"/>
  </w:num>
  <w:num w:numId="43">
    <w:abstractNumId w:val="36"/>
  </w:num>
  <w:num w:numId="44">
    <w:abstractNumId w:val="32"/>
  </w:num>
  <w:num w:numId="45">
    <w:abstractNumId w:val="16"/>
  </w:num>
  <w:num w:numId="46">
    <w:abstractNumId w:val="23"/>
  </w:num>
  <w:num w:numId="47">
    <w:abstractNumId w:val="29"/>
  </w:num>
  <w:num w:numId="48">
    <w:abstractNumId w:val="2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24"/>
    <w:rsid w:val="00001A75"/>
    <w:rsid w:val="00015585"/>
    <w:rsid w:val="00022EF2"/>
    <w:rsid w:val="000306B8"/>
    <w:rsid w:val="000435B7"/>
    <w:rsid w:val="00054EB3"/>
    <w:rsid w:val="00057A98"/>
    <w:rsid w:val="000632DF"/>
    <w:rsid w:val="00070079"/>
    <w:rsid w:val="00073B75"/>
    <w:rsid w:val="000746C3"/>
    <w:rsid w:val="000B3AA1"/>
    <w:rsid w:val="000D1324"/>
    <w:rsid w:val="000D50BC"/>
    <w:rsid w:val="00115595"/>
    <w:rsid w:val="0011750A"/>
    <w:rsid w:val="00120238"/>
    <w:rsid w:val="0012561A"/>
    <w:rsid w:val="00131C02"/>
    <w:rsid w:val="00133B48"/>
    <w:rsid w:val="00135063"/>
    <w:rsid w:val="00137354"/>
    <w:rsid w:val="00146476"/>
    <w:rsid w:val="00154F60"/>
    <w:rsid w:val="001631DE"/>
    <w:rsid w:val="001656E5"/>
    <w:rsid w:val="00166EC2"/>
    <w:rsid w:val="00172A67"/>
    <w:rsid w:val="00184280"/>
    <w:rsid w:val="0019656C"/>
    <w:rsid w:val="001B65D2"/>
    <w:rsid w:val="001E2385"/>
    <w:rsid w:val="001F2036"/>
    <w:rsid w:val="00202D3D"/>
    <w:rsid w:val="00222F48"/>
    <w:rsid w:val="00237D4B"/>
    <w:rsid w:val="00244596"/>
    <w:rsid w:val="00245051"/>
    <w:rsid w:val="002465E5"/>
    <w:rsid w:val="00246BFD"/>
    <w:rsid w:val="002629C8"/>
    <w:rsid w:val="0027520A"/>
    <w:rsid w:val="00282A9A"/>
    <w:rsid w:val="00291A66"/>
    <w:rsid w:val="002A4BBD"/>
    <w:rsid w:val="002B220F"/>
    <w:rsid w:val="002B5155"/>
    <w:rsid w:val="002D6224"/>
    <w:rsid w:val="002E6CF1"/>
    <w:rsid w:val="002E7E4E"/>
    <w:rsid w:val="00303BD2"/>
    <w:rsid w:val="00313A10"/>
    <w:rsid w:val="003149B5"/>
    <w:rsid w:val="00323501"/>
    <w:rsid w:val="003271B9"/>
    <w:rsid w:val="003366DF"/>
    <w:rsid w:val="0038124D"/>
    <w:rsid w:val="003971A9"/>
    <w:rsid w:val="003B30CD"/>
    <w:rsid w:val="003B510C"/>
    <w:rsid w:val="003C1983"/>
    <w:rsid w:val="003C53F0"/>
    <w:rsid w:val="003E77A1"/>
    <w:rsid w:val="00402F64"/>
    <w:rsid w:val="004152B9"/>
    <w:rsid w:val="00420E84"/>
    <w:rsid w:val="00421BDE"/>
    <w:rsid w:val="00425E3F"/>
    <w:rsid w:val="00433794"/>
    <w:rsid w:val="00435C8A"/>
    <w:rsid w:val="004376AF"/>
    <w:rsid w:val="004517FB"/>
    <w:rsid w:val="004529E4"/>
    <w:rsid w:val="00453484"/>
    <w:rsid w:val="00465191"/>
    <w:rsid w:val="00466132"/>
    <w:rsid w:val="00467971"/>
    <w:rsid w:val="00482A86"/>
    <w:rsid w:val="00485237"/>
    <w:rsid w:val="00485443"/>
    <w:rsid w:val="00487D83"/>
    <w:rsid w:val="00492EA3"/>
    <w:rsid w:val="00493C42"/>
    <w:rsid w:val="004B64C3"/>
    <w:rsid w:val="004B7A9B"/>
    <w:rsid w:val="004C1799"/>
    <w:rsid w:val="004C2D6F"/>
    <w:rsid w:val="004D4E08"/>
    <w:rsid w:val="004E1B48"/>
    <w:rsid w:val="004E4312"/>
    <w:rsid w:val="004F2882"/>
    <w:rsid w:val="004F5F17"/>
    <w:rsid w:val="0051431B"/>
    <w:rsid w:val="00514950"/>
    <w:rsid w:val="00520E6D"/>
    <w:rsid w:val="00523605"/>
    <w:rsid w:val="00552B1E"/>
    <w:rsid w:val="00554857"/>
    <w:rsid w:val="00555583"/>
    <w:rsid w:val="005632D1"/>
    <w:rsid w:val="00565F0D"/>
    <w:rsid w:val="005A6574"/>
    <w:rsid w:val="005C14A7"/>
    <w:rsid w:val="005C1C31"/>
    <w:rsid w:val="005D5024"/>
    <w:rsid w:val="005E0788"/>
    <w:rsid w:val="005E35D4"/>
    <w:rsid w:val="005E5799"/>
    <w:rsid w:val="005E57DD"/>
    <w:rsid w:val="005F3A04"/>
    <w:rsid w:val="0060345B"/>
    <w:rsid w:val="00616F1A"/>
    <w:rsid w:val="00617D4C"/>
    <w:rsid w:val="0063026D"/>
    <w:rsid w:val="00650942"/>
    <w:rsid w:val="006538E2"/>
    <w:rsid w:val="00655683"/>
    <w:rsid w:val="00661DAC"/>
    <w:rsid w:val="0069029A"/>
    <w:rsid w:val="0069220C"/>
    <w:rsid w:val="006A3095"/>
    <w:rsid w:val="006B05CA"/>
    <w:rsid w:val="006B38CE"/>
    <w:rsid w:val="006C38D0"/>
    <w:rsid w:val="006D5975"/>
    <w:rsid w:val="006E53EB"/>
    <w:rsid w:val="00703E7E"/>
    <w:rsid w:val="007058DA"/>
    <w:rsid w:val="00730D6A"/>
    <w:rsid w:val="00731827"/>
    <w:rsid w:val="00737E73"/>
    <w:rsid w:val="007546AE"/>
    <w:rsid w:val="00764B42"/>
    <w:rsid w:val="00773982"/>
    <w:rsid w:val="00775EC7"/>
    <w:rsid w:val="0077664D"/>
    <w:rsid w:val="00785852"/>
    <w:rsid w:val="00786985"/>
    <w:rsid w:val="007B6605"/>
    <w:rsid w:val="007C082B"/>
    <w:rsid w:val="007C268F"/>
    <w:rsid w:val="007C559D"/>
    <w:rsid w:val="007E5FA2"/>
    <w:rsid w:val="00802BEE"/>
    <w:rsid w:val="008034FF"/>
    <w:rsid w:val="008060D5"/>
    <w:rsid w:val="0082517D"/>
    <w:rsid w:val="00827107"/>
    <w:rsid w:val="00827447"/>
    <w:rsid w:val="00827EA1"/>
    <w:rsid w:val="00840D5D"/>
    <w:rsid w:val="00847596"/>
    <w:rsid w:val="0085595A"/>
    <w:rsid w:val="00861EDB"/>
    <w:rsid w:val="008647C4"/>
    <w:rsid w:val="008647CF"/>
    <w:rsid w:val="0087519D"/>
    <w:rsid w:val="00890231"/>
    <w:rsid w:val="008B000A"/>
    <w:rsid w:val="008B1D55"/>
    <w:rsid w:val="008B517F"/>
    <w:rsid w:val="008C1166"/>
    <w:rsid w:val="008C33E5"/>
    <w:rsid w:val="008D568C"/>
    <w:rsid w:val="008E2229"/>
    <w:rsid w:val="008E7CFB"/>
    <w:rsid w:val="008F4BAE"/>
    <w:rsid w:val="008F4ED6"/>
    <w:rsid w:val="008F532F"/>
    <w:rsid w:val="008F7044"/>
    <w:rsid w:val="00904914"/>
    <w:rsid w:val="00904C1D"/>
    <w:rsid w:val="0090526C"/>
    <w:rsid w:val="00905574"/>
    <w:rsid w:val="009113DC"/>
    <w:rsid w:val="0092501E"/>
    <w:rsid w:val="00940B28"/>
    <w:rsid w:val="00942D44"/>
    <w:rsid w:val="00947B50"/>
    <w:rsid w:val="009513BA"/>
    <w:rsid w:val="00961EFB"/>
    <w:rsid w:val="00962A0B"/>
    <w:rsid w:val="009760B3"/>
    <w:rsid w:val="00990C97"/>
    <w:rsid w:val="009A0EA1"/>
    <w:rsid w:val="009A58A7"/>
    <w:rsid w:val="009C58A6"/>
    <w:rsid w:val="009D1D0A"/>
    <w:rsid w:val="009E4EC3"/>
    <w:rsid w:val="009F1349"/>
    <w:rsid w:val="009F30F7"/>
    <w:rsid w:val="009F5A56"/>
    <w:rsid w:val="009F6ADA"/>
    <w:rsid w:val="00A003CF"/>
    <w:rsid w:val="00A034DE"/>
    <w:rsid w:val="00A0417C"/>
    <w:rsid w:val="00A16A38"/>
    <w:rsid w:val="00A23DE1"/>
    <w:rsid w:val="00A31CC7"/>
    <w:rsid w:val="00A40D2F"/>
    <w:rsid w:val="00A44FDF"/>
    <w:rsid w:val="00A46E15"/>
    <w:rsid w:val="00A61AAF"/>
    <w:rsid w:val="00A62241"/>
    <w:rsid w:val="00A63B7A"/>
    <w:rsid w:val="00A67833"/>
    <w:rsid w:val="00A67A03"/>
    <w:rsid w:val="00A73C0D"/>
    <w:rsid w:val="00A7794D"/>
    <w:rsid w:val="00A77ACB"/>
    <w:rsid w:val="00A85E7F"/>
    <w:rsid w:val="00AA78A6"/>
    <w:rsid w:val="00AB000C"/>
    <w:rsid w:val="00AB6151"/>
    <w:rsid w:val="00AC2029"/>
    <w:rsid w:val="00AD13BE"/>
    <w:rsid w:val="00AE19D9"/>
    <w:rsid w:val="00AE78CC"/>
    <w:rsid w:val="00AF1873"/>
    <w:rsid w:val="00B03041"/>
    <w:rsid w:val="00B1534C"/>
    <w:rsid w:val="00B26F2E"/>
    <w:rsid w:val="00B27369"/>
    <w:rsid w:val="00B2795A"/>
    <w:rsid w:val="00B4731C"/>
    <w:rsid w:val="00B51B48"/>
    <w:rsid w:val="00B51DB4"/>
    <w:rsid w:val="00B548D8"/>
    <w:rsid w:val="00B55CF7"/>
    <w:rsid w:val="00B61E9F"/>
    <w:rsid w:val="00B65F91"/>
    <w:rsid w:val="00B71A7B"/>
    <w:rsid w:val="00B817B0"/>
    <w:rsid w:val="00BA5B22"/>
    <w:rsid w:val="00BB18F0"/>
    <w:rsid w:val="00BC6892"/>
    <w:rsid w:val="00BD270C"/>
    <w:rsid w:val="00BD5276"/>
    <w:rsid w:val="00BD5D8B"/>
    <w:rsid w:val="00BE10A9"/>
    <w:rsid w:val="00BE17A0"/>
    <w:rsid w:val="00BE7AC2"/>
    <w:rsid w:val="00BE7C7F"/>
    <w:rsid w:val="00BF3D08"/>
    <w:rsid w:val="00C05CE4"/>
    <w:rsid w:val="00C10A92"/>
    <w:rsid w:val="00C27688"/>
    <w:rsid w:val="00C31788"/>
    <w:rsid w:val="00C32DFA"/>
    <w:rsid w:val="00C41023"/>
    <w:rsid w:val="00C539A2"/>
    <w:rsid w:val="00C976F2"/>
    <w:rsid w:val="00CA63FC"/>
    <w:rsid w:val="00CB2C24"/>
    <w:rsid w:val="00CB62EC"/>
    <w:rsid w:val="00CD3BAE"/>
    <w:rsid w:val="00CD47F5"/>
    <w:rsid w:val="00CD6D2B"/>
    <w:rsid w:val="00CE3B60"/>
    <w:rsid w:val="00CF71EC"/>
    <w:rsid w:val="00D07956"/>
    <w:rsid w:val="00D14BDB"/>
    <w:rsid w:val="00D1766A"/>
    <w:rsid w:val="00D21B73"/>
    <w:rsid w:val="00D234F8"/>
    <w:rsid w:val="00D310DC"/>
    <w:rsid w:val="00D41C37"/>
    <w:rsid w:val="00D56B63"/>
    <w:rsid w:val="00D57D9E"/>
    <w:rsid w:val="00D60BDC"/>
    <w:rsid w:val="00D6506E"/>
    <w:rsid w:val="00D65A70"/>
    <w:rsid w:val="00D97962"/>
    <w:rsid w:val="00DA31A4"/>
    <w:rsid w:val="00DA4228"/>
    <w:rsid w:val="00DB1657"/>
    <w:rsid w:val="00DB36F0"/>
    <w:rsid w:val="00DD2EEF"/>
    <w:rsid w:val="00DD57D5"/>
    <w:rsid w:val="00DD64F8"/>
    <w:rsid w:val="00DE64C1"/>
    <w:rsid w:val="00E029A6"/>
    <w:rsid w:val="00E12EE5"/>
    <w:rsid w:val="00E234E2"/>
    <w:rsid w:val="00E23906"/>
    <w:rsid w:val="00E27AEB"/>
    <w:rsid w:val="00E32DEA"/>
    <w:rsid w:val="00E500B4"/>
    <w:rsid w:val="00E5769B"/>
    <w:rsid w:val="00E617A5"/>
    <w:rsid w:val="00E7442F"/>
    <w:rsid w:val="00E75D00"/>
    <w:rsid w:val="00E777F6"/>
    <w:rsid w:val="00E83A86"/>
    <w:rsid w:val="00E90910"/>
    <w:rsid w:val="00E968DD"/>
    <w:rsid w:val="00EA4FDE"/>
    <w:rsid w:val="00EA6AE4"/>
    <w:rsid w:val="00EB5FA4"/>
    <w:rsid w:val="00EB7694"/>
    <w:rsid w:val="00EB7834"/>
    <w:rsid w:val="00EC5F04"/>
    <w:rsid w:val="00EC6087"/>
    <w:rsid w:val="00EF3D06"/>
    <w:rsid w:val="00F02850"/>
    <w:rsid w:val="00F06EFB"/>
    <w:rsid w:val="00F12E11"/>
    <w:rsid w:val="00F230F5"/>
    <w:rsid w:val="00F2621E"/>
    <w:rsid w:val="00F31366"/>
    <w:rsid w:val="00F326A2"/>
    <w:rsid w:val="00F47913"/>
    <w:rsid w:val="00F52137"/>
    <w:rsid w:val="00F53700"/>
    <w:rsid w:val="00F53764"/>
    <w:rsid w:val="00F84AB7"/>
    <w:rsid w:val="00FA1B77"/>
    <w:rsid w:val="00FA2B3F"/>
    <w:rsid w:val="00FA58A5"/>
    <w:rsid w:val="00FB0D43"/>
    <w:rsid w:val="00FB4315"/>
    <w:rsid w:val="00FE5A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9F657"/>
  <w15:chartTrackingRefBased/>
  <w15:docId w15:val="{D0328EFE-A5E9-463A-BC56-11AAD574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u w:val="single"/>
      <w:lang w:val="en-ZA"/>
    </w:rPr>
  </w:style>
  <w:style w:type="paragraph" w:styleId="Heading2">
    <w:name w:val="heading 2"/>
    <w:basedOn w:val="Normal"/>
    <w:next w:val="Normal"/>
    <w:qFormat/>
    <w:pPr>
      <w:keepNext/>
      <w:ind w:left="720"/>
      <w:outlineLvl w:val="1"/>
    </w:pPr>
    <w:rPr>
      <w:u w:val="single"/>
      <w:lang w:val="en-ZA"/>
    </w:rPr>
  </w:style>
  <w:style w:type="paragraph" w:styleId="Heading3">
    <w:name w:val="heading 3"/>
    <w:basedOn w:val="Normal"/>
    <w:next w:val="Normal"/>
    <w:qFormat/>
    <w:rsid w:val="00485237"/>
    <w:pPr>
      <w:keepNext/>
      <w:numPr>
        <w:numId w:val="46"/>
      </w:numPr>
      <w:outlineLvl w:val="2"/>
    </w:pPr>
    <w:rPr>
      <w:rFonts w:ascii="Arial" w:hAnsi="Arial"/>
      <w:b/>
      <w:bCs/>
      <w:u w:val="single"/>
      <w:lang w:val="en-ZA"/>
    </w:rPr>
  </w:style>
  <w:style w:type="paragraph" w:styleId="Heading4">
    <w:name w:val="heading 4"/>
    <w:basedOn w:val="Normal"/>
    <w:next w:val="Normal"/>
    <w:qFormat/>
    <w:pPr>
      <w:keepNext/>
      <w:outlineLvl w:val="3"/>
    </w:pPr>
    <w:rPr>
      <w:rFonts w:ascii="Arial" w:hAnsi="Arial" w:cs="Arial"/>
      <w:sz w:val="144"/>
      <w:lang w:val="en-ZA"/>
    </w:rPr>
  </w:style>
  <w:style w:type="paragraph" w:styleId="Heading5">
    <w:name w:val="heading 5"/>
    <w:basedOn w:val="Normal"/>
    <w:next w:val="Normal"/>
    <w:qFormat/>
    <w:pPr>
      <w:keepNext/>
      <w:jc w:val="center"/>
      <w:outlineLvl w:val="4"/>
    </w:pPr>
    <w:rPr>
      <w:rFonts w:ascii="Arial" w:hAnsi="Arial" w:cs="Arial"/>
      <w:b/>
      <w:bCs/>
      <w:sz w:val="28"/>
      <w:u w:val="single"/>
      <w:lang w:val="en-ZA"/>
    </w:rPr>
  </w:style>
  <w:style w:type="paragraph" w:styleId="Heading6">
    <w:name w:val="heading 6"/>
    <w:basedOn w:val="Normal"/>
    <w:next w:val="Normal"/>
    <w:qFormat/>
    <w:pPr>
      <w:keepNext/>
      <w:ind w:left="720"/>
      <w:jc w:val="center"/>
      <w:outlineLvl w:val="5"/>
    </w:pPr>
    <w:rPr>
      <w:rFonts w:ascii="Arial" w:hAnsi="Arial" w:cs="Arial"/>
      <w:b/>
      <w:bCs/>
      <w:sz w:val="28"/>
      <w:u w:val="single"/>
      <w:lang w:val="en-ZA"/>
    </w:rPr>
  </w:style>
  <w:style w:type="paragraph" w:styleId="Heading7">
    <w:name w:val="heading 7"/>
    <w:basedOn w:val="ListContinue"/>
    <w:next w:val="ListContinue2"/>
    <w:link w:val="Heading7Char"/>
    <w:qFormat/>
    <w:rsid w:val="00904C1D"/>
    <w:pPr>
      <w:keepNext/>
      <w:outlineLvl w:val="6"/>
    </w:pPr>
    <w:rPr>
      <w:rFonts w:ascii="Arial" w:hAnsi="Arial" w:cs="Arial"/>
      <w:b/>
      <w:bCs/>
      <w:lang w:val="en-ZA"/>
    </w:rPr>
  </w:style>
  <w:style w:type="paragraph" w:styleId="Heading8">
    <w:name w:val="heading 8"/>
    <w:basedOn w:val="Normal"/>
    <w:next w:val="Normal"/>
    <w:qFormat/>
    <w:pPr>
      <w:keepNext/>
      <w:jc w:val="center"/>
      <w:outlineLvl w:val="7"/>
    </w:pPr>
    <w:rPr>
      <w:rFonts w:ascii="Arial" w:hAnsi="Arial" w:cs="Arial"/>
      <w:b/>
      <w:bCs/>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48"/>
      <w:lang w:val="en-ZA"/>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80"/>
    </w:pPr>
    <w:rPr>
      <w:lang w:val="en-ZA"/>
    </w:rPr>
  </w:style>
  <w:style w:type="paragraph" w:styleId="BodyText2">
    <w:name w:val="Body Text 2"/>
    <w:basedOn w:val="Normal"/>
    <w:pPr>
      <w:jc w:val="center"/>
    </w:pPr>
    <w:rPr>
      <w:rFonts w:ascii="Arial" w:hAnsi="Arial" w:cs="Arial"/>
      <w:sz w:val="72"/>
      <w:lang w:val="en-ZA"/>
    </w:rPr>
  </w:style>
  <w:style w:type="paragraph" w:styleId="BodyText3">
    <w:name w:val="Body Text 3"/>
    <w:basedOn w:val="Normal"/>
    <w:pPr>
      <w:jc w:val="center"/>
    </w:pPr>
    <w:rPr>
      <w:rFonts w:ascii="Arial" w:hAnsi="Arial" w:cs="Arial"/>
      <w:b/>
      <w:bCs/>
      <w:sz w:val="28"/>
      <w:u w:val="single"/>
      <w:lang w:val="en-ZA"/>
    </w:rPr>
  </w:style>
  <w:style w:type="paragraph" w:styleId="BodyTextIndent2">
    <w:name w:val="Body Text Indent 2"/>
    <w:basedOn w:val="Normal"/>
    <w:pPr>
      <w:tabs>
        <w:tab w:val="left" w:pos="1701"/>
      </w:tabs>
      <w:ind w:left="1701" w:hanging="621"/>
    </w:pPr>
    <w:rPr>
      <w:rFonts w:ascii="Arial" w:hAnsi="Arial" w:cs="Arial"/>
      <w:lang w:val="en-ZA"/>
    </w:rPr>
  </w:style>
  <w:style w:type="paragraph" w:styleId="BodyTextIndent3">
    <w:name w:val="Body Text Indent 3"/>
    <w:basedOn w:val="Normal"/>
    <w:pPr>
      <w:ind w:firstLine="1134"/>
    </w:pPr>
    <w:rPr>
      <w:rFonts w:ascii="Arial" w:hAnsi="Arial" w:cs="Arial"/>
      <w:lang w:val="en-ZA"/>
    </w:rPr>
  </w:style>
  <w:style w:type="paragraph" w:styleId="Header">
    <w:name w:val="header"/>
    <w:basedOn w:val="Normal"/>
    <w:pPr>
      <w:tabs>
        <w:tab w:val="center" w:pos="4153"/>
        <w:tab w:val="right" w:pos="8306"/>
      </w:tabs>
    </w:pPr>
  </w:style>
  <w:style w:type="paragraph" w:styleId="BalloonText">
    <w:name w:val="Balloon Text"/>
    <w:basedOn w:val="Normal"/>
    <w:semiHidden/>
    <w:rsid w:val="00B65F91"/>
    <w:rPr>
      <w:rFonts w:ascii="Tahoma" w:hAnsi="Tahoma" w:cs="Tahoma"/>
      <w:sz w:val="16"/>
      <w:szCs w:val="16"/>
    </w:rPr>
  </w:style>
  <w:style w:type="paragraph" w:styleId="TOCHeading">
    <w:name w:val="TOC Heading"/>
    <w:basedOn w:val="Heading1"/>
    <w:next w:val="Normal"/>
    <w:uiPriority w:val="39"/>
    <w:unhideWhenUsed/>
    <w:qFormat/>
    <w:rsid w:val="00CB2C24"/>
    <w:pPr>
      <w:keepLines/>
      <w:spacing w:before="240" w:line="259" w:lineRule="auto"/>
      <w:outlineLvl w:val="9"/>
    </w:pPr>
    <w:rPr>
      <w:rFonts w:ascii="Calibri Light" w:hAnsi="Calibri Light"/>
      <w:color w:val="2F5496"/>
      <w:sz w:val="32"/>
      <w:szCs w:val="32"/>
      <w:u w:val="none"/>
      <w:lang w:val="en-US"/>
    </w:rPr>
  </w:style>
  <w:style w:type="paragraph" w:styleId="TOC1">
    <w:name w:val="toc 1"/>
    <w:basedOn w:val="Normal"/>
    <w:next w:val="Normal"/>
    <w:autoRedefine/>
    <w:uiPriority w:val="39"/>
    <w:rsid w:val="00CB2C24"/>
  </w:style>
  <w:style w:type="paragraph" w:styleId="TOC2">
    <w:name w:val="toc 2"/>
    <w:basedOn w:val="Normal"/>
    <w:next w:val="Normal"/>
    <w:autoRedefine/>
    <w:uiPriority w:val="39"/>
    <w:rsid w:val="00CB2C24"/>
    <w:pPr>
      <w:ind w:left="240"/>
    </w:pPr>
  </w:style>
  <w:style w:type="character" w:styleId="Hyperlink">
    <w:name w:val="Hyperlink"/>
    <w:uiPriority w:val="99"/>
    <w:unhideWhenUsed/>
    <w:rsid w:val="00CB2C24"/>
    <w:rPr>
      <w:color w:val="0563C1"/>
      <w:u w:val="single"/>
    </w:rPr>
  </w:style>
  <w:style w:type="character" w:customStyle="1" w:styleId="ListContinueChar">
    <w:name w:val="List Continue Char"/>
    <w:link w:val="ListContinue"/>
    <w:rsid w:val="00904C1D"/>
    <w:rPr>
      <w:sz w:val="24"/>
      <w:szCs w:val="24"/>
      <w:lang w:val="en-GB" w:eastAsia="en-US"/>
    </w:rPr>
  </w:style>
  <w:style w:type="paragraph" w:styleId="ListContinue">
    <w:name w:val="List Continue"/>
    <w:basedOn w:val="Normal"/>
    <w:link w:val="ListContinueChar"/>
    <w:rsid w:val="00904C1D"/>
    <w:pPr>
      <w:spacing w:after="120"/>
      <w:ind w:left="283"/>
      <w:contextualSpacing/>
    </w:pPr>
  </w:style>
  <w:style w:type="paragraph" w:styleId="ListContinue2">
    <w:name w:val="List Continue 2"/>
    <w:basedOn w:val="Normal"/>
    <w:rsid w:val="00904C1D"/>
    <w:pPr>
      <w:spacing w:after="120"/>
      <w:ind w:left="566"/>
      <w:contextualSpacing/>
    </w:pPr>
  </w:style>
  <w:style w:type="character" w:customStyle="1" w:styleId="Heading7Char">
    <w:name w:val="Heading 7 Char"/>
    <w:link w:val="Heading7"/>
    <w:rsid w:val="00904C1D"/>
    <w:rPr>
      <w:rFonts w:ascii="Arial" w:hAnsi="Arial" w:cs="Arial"/>
      <w:b/>
      <w:bCs/>
      <w:sz w:val="24"/>
      <w:szCs w:val="24"/>
      <w:lang w:val="en-GB" w:eastAsia="en-US"/>
    </w:rPr>
  </w:style>
  <w:style w:type="paragraph" w:styleId="TOC3">
    <w:name w:val="toc 3"/>
    <w:basedOn w:val="Normal"/>
    <w:next w:val="Normal"/>
    <w:autoRedefine/>
    <w:uiPriority w:val="39"/>
    <w:rsid w:val="00485237"/>
    <w:pPr>
      <w:ind w:left="480"/>
    </w:pPr>
  </w:style>
  <w:style w:type="character" w:styleId="CommentReference">
    <w:name w:val="annotation reference"/>
    <w:basedOn w:val="DefaultParagraphFont"/>
    <w:rsid w:val="0069029A"/>
    <w:rPr>
      <w:sz w:val="16"/>
      <w:szCs w:val="16"/>
    </w:rPr>
  </w:style>
  <w:style w:type="paragraph" w:styleId="CommentText">
    <w:name w:val="annotation text"/>
    <w:basedOn w:val="Normal"/>
    <w:link w:val="CommentTextChar"/>
    <w:rsid w:val="0069029A"/>
    <w:rPr>
      <w:sz w:val="20"/>
      <w:szCs w:val="20"/>
    </w:rPr>
  </w:style>
  <w:style w:type="character" w:customStyle="1" w:styleId="CommentTextChar">
    <w:name w:val="Comment Text Char"/>
    <w:basedOn w:val="DefaultParagraphFont"/>
    <w:link w:val="CommentText"/>
    <w:rsid w:val="0069029A"/>
    <w:rPr>
      <w:lang w:val="en-GB" w:eastAsia="en-US"/>
    </w:rPr>
  </w:style>
  <w:style w:type="paragraph" w:styleId="CommentSubject">
    <w:name w:val="annotation subject"/>
    <w:basedOn w:val="CommentText"/>
    <w:next w:val="CommentText"/>
    <w:link w:val="CommentSubjectChar"/>
    <w:rsid w:val="0069029A"/>
    <w:rPr>
      <w:b/>
      <w:bCs/>
    </w:rPr>
  </w:style>
  <w:style w:type="character" w:customStyle="1" w:styleId="CommentSubjectChar">
    <w:name w:val="Comment Subject Char"/>
    <w:basedOn w:val="CommentTextChar"/>
    <w:link w:val="CommentSubject"/>
    <w:rsid w:val="0069029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58C0083FD07428F8D4919F7826FA9" ma:contentTypeVersion="0" ma:contentTypeDescription="Create a new document." ma:contentTypeScope="" ma:versionID="653d977ee08c589b61d0dbbcf15013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69A17-3714-44D5-89D8-00814D3748C7}"/>
</file>

<file path=customXml/itemProps2.xml><?xml version="1.0" encoding="utf-8"?>
<ds:datastoreItem xmlns:ds="http://schemas.openxmlformats.org/officeDocument/2006/customXml" ds:itemID="{63697A87-6AD6-431C-9604-CD9FF601C658}"/>
</file>

<file path=customXml/itemProps3.xml><?xml version="1.0" encoding="utf-8"?>
<ds:datastoreItem xmlns:ds="http://schemas.openxmlformats.org/officeDocument/2006/customXml" ds:itemID="{10E07E02-7F6C-464F-843A-C7D68FE48552}"/>
</file>

<file path=customXml/itemProps4.xml><?xml version="1.0" encoding="utf-8"?>
<ds:datastoreItem xmlns:ds="http://schemas.openxmlformats.org/officeDocument/2006/customXml" ds:itemID="{E1CB9206-D23E-4B13-94C1-38E56271006F}"/>
</file>

<file path=docProps/app.xml><?xml version="1.0" encoding="utf-8"?>
<Properties xmlns="http://schemas.openxmlformats.org/officeDocument/2006/extended-properties" xmlns:vt="http://schemas.openxmlformats.org/officeDocument/2006/docPropsVTypes">
  <Template>Normal</Template>
  <TotalTime>2</TotalTime>
  <Pages>1</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SADCMEL CODE OF PROCEDURE SADCMEL-COP-0001</vt:lpstr>
    </vt:vector>
  </TitlesOfParts>
  <Company>SABS</Company>
  <LinksUpToDate>false</LinksUpToDate>
  <CharactersWithSpaces>6454</CharactersWithSpaces>
  <SharedDoc>false</SharedDoc>
  <HLinks>
    <vt:vector size="36" baseType="variant">
      <vt:variant>
        <vt:i4>1441853</vt:i4>
      </vt:variant>
      <vt:variant>
        <vt:i4>32</vt:i4>
      </vt:variant>
      <vt:variant>
        <vt:i4>0</vt:i4>
      </vt:variant>
      <vt:variant>
        <vt:i4>5</vt:i4>
      </vt:variant>
      <vt:variant>
        <vt:lpwstr/>
      </vt:variant>
      <vt:variant>
        <vt:lpwstr>_Toc487464898</vt:lpwstr>
      </vt:variant>
      <vt:variant>
        <vt:i4>1441853</vt:i4>
      </vt:variant>
      <vt:variant>
        <vt:i4>26</vt:i4>
      </vt:variant>
      <vt:variant>
        <vt:i4>0</vt:i4>
      </vt:variant>
      <vt:variant>
        <vt:i4>5</vt:i4>
      </vt:variant>
      <vt:variant>
        <vt:lpwstr/>
      </vt:variant>
      <vt:variant>
        <vt:lpwstr>_Toc487464897</vt:lpwstr>
      </vt:variant>
      <vt:variant>
        <vt:i4>1441853</vt:i4>
      </vt:variant>
      <vt:variant>
        <vt:i4>20</vt:i4>
      </vt:variant>
      <vt:variant>
        <vt:i4>0</vt:i4>
      </vt:variant>
      <vt:variant>
        <vt:i4>5</vt:i4>
      </vt:variant>
      <vt:variant>
        <vt:lpwstr/>
      </vt:variant>
      <vt:variant>
        <vt:lpwstr>_Toc487464896</vt:lpwstr>
      </vt:variant>
      <vt:variant>
        <vt:i4>1441853</vt:i4>
      </vt:variant>
      <vt:variant>
        <vt:i4>14</vt:i4>
      </vt:variant>
      <vt:variant>
        <vt:i4>0</vt:i4>
      </vt:variant>
      <vt:variant>
        <vt:i4>5</vt:i4>
      </vt:variant>
      <vt:variant>
        <vt:lpwstr/>
      </vt:variant>
      <vt:variant>
        <vt:lpwstr>_Toc487464895</vt:lpwstr>
      </vt:variant>
      <vt:variant>
        <vt:i4>1441853</vt:i4>
      </vt:variant>
      <vt:variant>
        <vt:i4>8</vt:i4>
      </vt:variant>
      <vt:variant>
        <vt:i4>0</vt:i4>
      </vt:variant>
      <vt:variant>
        <vt:i4>5</vt:i4>
      </vt:variant>
      <vt:variant>
        <vt:lpwstr/>
      </vt:variant>
      <vt:variant>
        <vt:lpwstr>_Toc487464894</vt:lpwstr>
      </vt:variant>
      <vt:variant>
        <vt:i4>1441853</vt:i4>
      </vt:variant>
      <vt:variant>
        <vt:i4>2</vt:i4>
      </vt:variant>
      <vt:variant>
        <vt:i4>0</vt:i4>
      </vt:variant>
      <vt:variant>
        <vt:i4>5</vt:i4>
      </vt:variant>
      <vt:variant>
        <vt:lpwstr/>
      </vt:variant>
      <vt:variant>
        <vt:lpwstr>_Toc487464893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SADCMEL CODE OF PROCEDURE SADCMEL-COP-0001</dc:title>
  <dc:subject/>
  <dc:creator>hawkinwp</dc:creator>
  <cp:keywords/>
  <dc:description/>
  <cp:lastModifiedBy>Wynand Louw</cp:lastModifiedBy>
  <cp:revision>4</cp:revision>
  <cp:lastPrinted>2005-12-21T07:17:00Z</cp:lastPrinted>
  <dcterms:created xsi:type="dcterms:W3CDTF">2017-07-25T10:33:00Z</dcterms:created>
  <dcterms:modified xsi:type="dcterms:W3CDTF">2017-07-25T10:34:00Z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0x01010042158C0083FD07428F8D4919F7826FA9</vt:lpwstr>
  </property>
</Properties>
</file>